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6A" w:rsidRDefault="009D53E9">
      <w:pPr>
        <w:jc w:val="center"/>
        <w:rPr>
          <w:rFonts w:ascii="华文仿宋" w:eastAsia="华文仿宋" w:hAnsi="华文仿宋"/>
          <w:b/>
          <w:color w:val="213B6E"/>
          <w:sz w:val="48"/>
          <w:szCs w:val="64"/>
        </w:rPr>
      </w:pPr>
      <w:r>
        <w:rPr>
          <w:rFonts w:ascii="华文仿宋" w:eastAsia="华文仿宋" w:hAnsi="华文仿宋" w:hint="eastAsia"/>
          <w:b/>
          <w:color w:val="213B6E"/>
          <w:sz w:val="48"/>
          <w:szCs w:val="64"/>
        </w:rPr>
        <w:t>融资融券市场每日数据统计</w:t>
      </w:r>
    </w:p>
    <w:tbl>
      <w:tblPr>
        <w:tblW w:w="113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8"/>
        <w:gridCol w:w="459"/>
        <w:gridCol w:w="578"/>
        <w:gridCol w:w="272"/>
        <w:gridCol w:w="425"/>
        <w:gridCol w:w="567"/>
        <w:gridCol w:w="426"/>
        <w:gridCol w:w="437"/>
        <w:gridCol w:w="555"/>
        <w:gridCol w:w="425"/>
        <w:gridCol w:w="709"/>
        <w:gridCol w:w="283"/>
        <w:gridCol w:w="284"/>
        <w:gridCol w:w="567"/>
        <w:gridCol w:w="567"/>
        <w:gridCol w:w="142"/>
        <w:gridCol w:w="425"/>
        <w:gridCol w:w="567"/>
        <w:gridCol w:w="142"/>
        <w:gridCol w:w="425"/>
        <w:gridCol w:w="567"/>
        <w:gridCol w:w="709"/>
        <w:gridCol w:w="708"/>
      </w:tblGrid>
      <w:tr w:rsidR="00C5406A">
        <w:trPr>
          <w:trHeight w:val="274"/>
          <w:jc w:val="center"/>
        </w:trPr>
        <w:tc>
          <w:tcPr>
            <w:tcW w:w="6237" w:type="dxa"/>
            <w:gridSpan w:val="13"/>
            <w:tcBorders>
              <w:top w:val="single" w:sz="4" w:space="0" w:color="2B4E81"/>
              <w:left w:val="nil"/>
              <w:bottom w:val="single" w:sz="4" w:space="0" w:color="2B4E81"/>
              <w:right w:val="double" w:sz="4" w:space="0" w:color="BFBFBF"/>
            </w:tcBorders>
            <w:vAlign w:val="center"/>
          </w:tcPr>
          <w:p w:rsidR="00C5406A" w:rsidRDefault="009D53E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融资融券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▪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交易</w:t>
            </w:r>
          </w:p>
        </w:tc>
        <w:tc>
          <w:tcPr>
            <w:tcW w:w="5103" w:type="dxa"/>
            <w:gridSpan w:val="11"/>
            <w:tcBorders>
              <w:top w:val="single" w:sz="4" w:space="0" w:color="410B0B"/>
              <w:left w:val="double" w:sz="4" w:space="0" w:color="BFBFBF"/>
              <w:bottom w:val="single" w:sz="4" w:space="0" w:color="410B0B"/>
              <w:right w:val="nil"/>
            </w:tcBorders>
            <w:vAlign w:val="center"/>
          </w:tcPr>
          <w:p w:rsidR="00C5406A" w:rsidRDefault="009D53E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>融资融券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>▪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>余额</w:t>
            </w:r>
          </w:p>
        </w:tc>
      </w:tr>
      <w:tr w:rsidR="00C5406A">
        <w:trPr>
          <w:trHeight w:val="671"/>
          <w:jc w:val="center"/>
        </w:trPr>
        <w:tc>
          <w:tcPr>
            <w:tcW w:w="1101" w:type="dxa"/>
            <w:gridSpan w:val="2"/>
            <w:tcBorders>
              <w:top w:val="single" w:sz="4" w:space="0" w:color="2B4E81"/>
              <w:left w:val="nil"/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日期</w:t>
            </w:r>
          </w:p>
        </w:tc>
        <w:tc>
          <w:tcPr>
            <w:tcW w:w="1309" w:type="dxa"/>
            <w:gridSpan w:val="3"/>
            <w:tcBorders>
              <w:top w:val="single" w:sz="4" w:space="0" w:color="2B4E81"/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融资买入</w:t>
            </w:r>
            <w:r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  <w:t>金额</w:t>
            </w: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（亿元</w:t>
            </w:r>
            <w:r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  <w:t>）</w:t>
            </w:r>
          </w:p>
        </w:tc>
        <w:tc>
          <w:tcPr>
            <w:tcW w:w="1418" w:type="dxa"/>
            <w:gridSpan w:val="3"/>
            <w:tcBorders>
              <w:top w:val="single" w:sz="4" w:space="0" w:color="2B4E81"/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融券卖出金额（亿元</w:t>
            </w:r>
            <w:r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2B4E81"/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融资融券交易额（亿元</w:t>
            </w:r>
            <w:r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2B4E81"/>
              <w:bottom w:val="single" w:sz="4" w:space="0" w:color="BFBFBF"/>
              <w:right w:val="doub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融资融券交易额占</w:t>
            </w: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b/>
                <w:color w:val="002060"/>
                <w:sz w:val="18"/>
                <w:szCs w:val="28"/>
              </w:rPr>
              <w:t>股交易额的比重</w:t>
            </w:r>
          </w:p>
        </w:tc>
        <w:tc>
          <w:tcPr>
            <w:tcW w:w="1560" w:type="dxa"/>
            <w:gridSpan w:val="4"/>
            <w:tcBorders>
              <w:top w:val="single" w:sz="4" w:space="0" w:color="410B0B"/>
              <w:left w:val="doub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融资余额（亿元</w:t>
            </w:r>
            <w:r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  <w:t>）</w:t>
            </w:r>
          </w:p>
        </w:tc>
        <w:tc>
          <w:tcPr>
            <w:tcW w:w="1134" w:type="dxa"/>
            <w:gridSpan w:val="3"/>
            <w:tcBorders>
              <w:top w:val="single" w:sz="4" w:space="0" w:color="410B0B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融券余额（亿元</w:t>
            </w:r>
            <w:r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410B0B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融资融券余额</w:t>
            </w:r>
          </w:p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（亿元</w:t>
            </w:r>
            <w:r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410B0B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融资融券余额占</w:t>
            </w: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b/>
                <w:color w:val="410B0B"/>
                <w:sz w:val="18"/>
                <w:szCs w:val="28"/>
              </w:rPr>
              <w:t>股流通市值的比重</w:t>
            </w:r>
          </w:p>
        </w:tc>
      </w:tr>
      <w:tr w:rsidR="00E86AA3">
        <w:trPr>
          <w:trHeight w:val="300"/>
          <w:jc w:val="center"/>
        </w:trPr>
        <w:tc>
          <w:tcPr>
            <w:tcW w:w="11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2016/9/27</w:t>
            </w:r>
          </w:p>
        </w:tc>
        <w:tc>
          <w:tcPr>
            <w:tcW w:w="13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302.5 </w:t>
            </w:r>
          </w:p>
        </w:tc>
        <w:tc>
          <w:tcPr>
            <w:tcW w:w="141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4.9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307.4 </w:t>
            </w:r>
          </w:p>
        </w:tc>
        <w:tc>
          <w:tcPr>
            <w:tcW w:w="14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8.8%</w:t>
            </w:r>
          </w:p>
        </w:tc>
        <w:tc>
          <w:tcPr>
            <w:tcW w:w="1560" w:type="dxa"/>
            <w:gridSpan w:val="4"/>
            <w:tcBorders>
              <w:top w:val="single" w:sz="4" w:space="0" w:color="BFBFBF"/>
              <w:left w:val="doub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8863.7 </w:t>
            </w:r>
          </w:p>
        </w:tc>
        <w:tc>
          <w:tcPr>
            <w:tcW w:w="11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38.4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8902.2 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2.36%</w:t>
            </w:r>
          </w:p>
        </w:tc>
      </w:tr>
      <w:tr w:rsidR="00E86AA3">
        <w:trPr>
          <w:trHeight w:val="300"/>
          <w:jc w:val="center"/>
        </w:trPr>
        <w:tc>
          <w:tcPr>
            <w:tcW w:w="11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2016/9/26</w:t>
            </w:r>
          </w:p>
        </w:tc>
        <w:tc>
          <w:tcPr>
            <w:tcW w:w="13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365.3 </w:t>
            </w:r>
          </w:p>
        </w:tc>
        <w:tc>
          <w:tcPr>
            <w:tcW w:w="141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5.6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370.9 </w:t>
            </w:r>
          </w:p>
        </w:tc>
        <w:tc>
          <w:tcPr>
            <w:tcW w:w="14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8.7%</w:t>
            </w:r>
          </w:p>
        </w:tc>
        <w:tc>
          <w:tcPr>
            <w:tcW w:w="1560" w:type="dxa"/>
            <w:gridSpan w:val="4"/>
            <w:tcBorders>
              <w:top w:val="single" w:sz="4" w:space="0" w:color="BFBFBF"/>
              <w:left w:val="doub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8871.3 </w:t>
            </w:r>
          </w:p>
        </w:tc>
        <w:tc>
          <w:tcPr>
            <w:tcW w:w="11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38.6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8909.9 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2.40%</w:t>
            </w:r>
          </w:p>
        </w:tc>
      </w:tr>
      <w:tr w:rsidR="00E86AA3">
        <w:trPr>
          <w:trHeight w:val="300"/>
          <w:jc w:val="center"/>
        </w:trPr>
        <w:tc>
          <w:tcPr>
            <w:tcW w:w="1101" w:type="dxa"/>
            <w:gridSpan w:val="2"/>
            <w:tcBorders>
              <w:top w:val="single" w:sz="4" w:space="0" w:color="BFBFBF"/>
              <w:lef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2016/9/23</w:t>
            </w:r>
          </w:p>
        </w:tc>
        <w:tc>
          <w:tcPr>
            <w:tcW w:w="1309" w:type="dxa"/>
            <w:gridSpan w:val="3"/>
            <w:tcBorders>
              <w:top w:val="single" w:sz="4" w:space="0" w:color="BFBFBF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324.0 </w:t>
            </w:r>
          </w:p>
        </w:tc>
        <w:tc>
          <w:tcPr>
            <w:tcW w:w="1418" w:type="dxa"/>
            <w:gridSpan w:val="3"/>
            <w:tcBorders>
              <w:top w:val="single" w:sz="4" w:space="0" w:color="BFBFBF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2.7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326.7 </w:t>
            </w:r>
          </w:p>
        </w:tc>
        <w:tc>
          <w:tcPr>
            <w:tcW w:w="1417" w:type="dxa"/>
            <w:gridSpan w:val="3"/>
            <w:tcBorders>
              <w:top w:val="single" w:sz="4" w:space="0" w:color="BFBFBF"/>
              <w:right w:val="double" w:sz="4" w:space="0" w:color="BFBFBF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8.3%</w:t>
            </w:r>
          </w:p>
        </w:tc>
        <w:tc>
          <w:tcPr>
            <w:tcW w:w="1560" w:type="dxa"/>
            <w:gridSpan w:val="4"/>
            <w:tcBorders>
              <w:top w:val="single" w:sz="4" w:space="0" w:color="BFBFBF"/>
              <w:left w:val="doub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8879.3 </w:t>
            </w:r>
          </w:p>
        </w:tc>
        <w:tc>
          <w:tcPr>
            <w:tcW w:w="1134" w:type="dxa"/>
            <w:gridSpan w:val="3"/>
            <w:tcBorders>
              <w:top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37.1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8916.4 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2.36%</w:t>
            </w:r>
          </w:p>
        </w:tc>
      </w:tr>
      <w:tr w:rsidR="00E86AA3">
        <w:trPr>
          <w:trHeight w:val="300"/>
          <w:jc w:val="center"/>
        </w:trPr>
        <w:tc>
          <w:tcPr>
            <w:tcW w:w="1101" w:type="dxa"/>
            <w:gridSpan w:val="2"/>
            <w:tcBorders>
              <w:top w:val="single" w:sz="4" w:space="0" w:color="BFBFBF"/>
              <w:left w:val="nil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2016/9/22</w:t>
            </w:r>
          </w:p>
        </w:tc>
        <w:tc>
          <w:tcPr>
            <w:tcW w:w="1309" w:type="dxa"/>
            <w:gridSpan w:val="3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374.4 </w:t>
            </w:r>
          </w:p>
        </w:tc>
        <w:tc>
          <w:tcPr>
            <w:tcW w:w="1418" w:type="dxa"/>
            <w:gridSpan w:val="3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3.8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378.1 </w:t>
            </w:r>
          </w:p>
        </w:tc>
        <w:tc>
          <w:tcPr>
            <w:tcW w:w="1417" w:type="dxa"/>
            <w:gridSpan w:val="3"/>
            <w:tcBorders>
              <w:top w:val="single" w:sz="4" w:space="0" w:color="BFBFBF"/>
              <w:right w:val="doub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9.1%</w:t>
            </w:r>
          </w:p>
        </w:tc>
        <w:tc>
          <w:tcPr>
            <w:tcW w:w="1560" w:type="dxa"/>
            <w:gridSpan w:val="4"/>
            <w:tcBorders>
              <w:top w:val="single" w:sz="4" w:space="0" w:color="BFBFBF"/>
              <w:left w:val="doub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8920.9 </w:t>
            </w:r>
          </w:p>
        </w:tc>
        <w:tc>
          <w:tcPr>
            <w:tcW w:w="1134" w:type="dxa"/>
            <w:gridSpan w:val="3"/>
            <w:tcBorders>
              <w:top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38.4 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8959.3 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2.36%</w:t>
            </w:r>
          </w:p>
        </w:tc>
      </w:tr>
      <w:tr w:rsidR="00E86AA3">
        <w:trPr>
          <w:trHeight w:val="300"/>
          <w:jc w:val="center"/>
        </w:trPr>
        <w:tc>
          <w:tcPr>
            <w:tcW w:w="11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2016/9/21</w:t>
            </w:r>
          </w:p>
        </w:tc>
        <w:tc>
          <w:tcPr>
            <w:tcW w:w="1309" w:type="dxa"/>
            <w:gridSpan w:val="3"/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308.0 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3.8 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311.8 </w:t>
            </w:r>
          </w:p>
        </w:tc>
        <w:tc>
          <w:tcPr>
            <w:tcW w:w="1417" w:type="dxa"/>
            <w:gridSpan w:val="3"/>
            <w:tcBorders>
              <w:right w:val="double" w:sz="4" w:space="0" w:color="BFBFBF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8.9%</w:t>
            </w:r>
          </w:p>
        </w:tc>
        <w:tc>
          <w:tcPr>
            <w:tcW w:w="1560" w:type="dxa"/>
            <w:gridSpan w:val="4"/>
            <w:tcBorders>
              <w:left w:val="doub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8936.0 </w:t>
            </w: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37.7 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8973.7 </w:t>
            </w: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2.38%</w:t>
            </w:r>
          </w:p>
        </w:tc>
      </w:tr>
      <w:tr w:rsidR="00C5406A">
        <w:trPr>
          <w:trHeight w:val="315"/>
          <w:jc w:val="center"/>
        </w:trPr>
        <w:tc>
          <w:tcPr>
            <w:tcW w:w="1101" w:type="dxa"/>
            <w:gridSpan w:val="2"/>
            <w:tcBorders>
              <w:top w:val="dotDash" w:sz="4" w:space="0" w:color="002060"/>
              <w:left w:val="nil"/>
              <w:bottom w:val="single" w:sz="4" w:space="0" w:color="263D7E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80" w:lineRule="exac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/>
                <w:color w:val="000000"/>
                <w:sz w:val="16"/>
                <w:szCs w:val="16"/>
              </w:rPr>
              <w:t>2016/8/31</w:t>
            </w:r>
          </w:p>
          <w:p w:rsidR="00C5406A" w:rsidRDefault="009D53E9">
            <w:pPr>
              <w:snapToGrid w:val="0"/>
              <w:spacing w:line="180" w:lineRule="exac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上月底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9" w:type="dxa"/>
            <w:gridSpan w:val="3"/>
            <w:tcBorders>
              <w:top w:val="dotDash" w:sz="4" w:space="0" w:color="002060"/>
              <w:bottom w:val="single" w:sz="4" w:space="0" w:color="263D7E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414.6 </w:t>
            </w:r>
          </w:p>
        </w:tc>
        <w:tc>
          <w:tcPr>
            <w:tcW w:w="1418" w:type="dxa"/>
            <w:gridSpan w:val="3"/>
            <w:tcBorders>
              <w:top w:val="dotDash" w:sz="4" w:space="0" w:color="002060"/>
              <w:bottom w:val="single" w:sz="4" w:space="0" w:color="263D7E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6.8 </w:t>
            </w:r>
          </w:p>
        </w:tc>
        <w:tc>
          <w:tcPr>
            <w:tcW w:w="992" w:type="dxa"/>
            <w:gridSpan w:val="2"/>
            <w:tcBorders>
              <w:top w:val="dotDash" w:sz="4" w:space="0" w:color="002060"/>
              <w:bottom w:val="single" w:sz="4" w:space="0" w:color="263D7E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421.4 </w:t>
            </w:r>
          </w:p>
        </w:tc>
        <w:tc>
          <w:tcPr>
            <w:tcW w:w="1417" w:type="dxa"/>
            <w:gridSpan w:val="3"/>
            <w:tcBorders>
              <w:top w:val="dotDash" w:sz="4" w:space="0" w:color="002060"/>
              <w:bottom w:val="single" w:sz="4" w:space="0" w:color="263D7E"/>
              <w:right w:val="doub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9.6%</w:t>
            </w:r>
          </w:p>
        </w:tc>
        <w:tc>
          <w:tcPr>
            <w:tcW w:w="1560" w:type="dxa"/>
            <w:gridSpan w:val="4"/>
            <w:tcBorders>
              <w:top w:val="dotDash" w:sz="4" w:space="0" w:color="002060"/>
              <w:left w:val="double" w:sz="4" w:space="0" w:color="BFBFBF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8995.9 </w:t>
            </w:r>
          </w:p>
        </w:tc>
        <w:tc>
          <w:tcPr>
            <w:tcW w:w="1134" w:type="dxa"/>
            <w:gridSpan w:val="3"/>
            <w:tcBorders>
              <w:top w:val="dotDash" w:sz="4" w:space="0" w:color="002060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38.6 </w:t>
            </w:r>
          </w:p>
        </w:tc>
        <w:tc>
          <w:tcPr>
            <w:tcW w:w="992" w:type="dxa"/>
            <w:gridSpan w:val="2"/>
            <w:tcBorders>
              <w:top w:val="dotDash" w:sz="4" w:space="0" w:color="002060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9034.6 </w:t>
            </w:r>
          </w:p>
        </w:tc>
        <w:tc>
          <w:tcPr>
            <w:tcW w:w="1417" w:type="dxa"/>
            <w:gridSpan w:val="2"/>
            <w:tcBorders>
              <w:top w:val="dotDash" w:sz="4" w:space="0" w:color="002060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2.37%</w:t>
            </w:r>
          </w:p>
        </w:tc>
      </w:tr>
      <w:tr w:rsidR="00C5406A">
        <w:trPr>
          <w:trHeight w:val="70"/>
          <w:jc w:val="center"/>
        </w:trPr>
        <w:tc>
          <w:tcPr>
            <w:tcW w:w="11340" w:type="dxa"/>
            <w:gridSpan w:val="24"/>
            <w:tcBorders>
              <w:top w:val="single" w:sz="4" w:space="0" w:color="263D7E"/>
              <w:left w:val="nil"/>
              <w:bottom w:val="single" w:sz="4" w:space="0" w:color="002060"/>
              <w:right w:val="nil"/>
            </w:tcBorders>
          </w:tcPr>
          <w:p w:rsidR="00C5406A" w:rsidRDefault="00C5406A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C5406A">
        <w:trPr>
          <w:trHeight w:val="320"/>
          <w:jc w:val="center"/>
        </w:trPr>
        <w:tc>
          <w:tcPr>
            <w:tcW w:w="5245" w:type="dxa"/>
            <w:gridSpan w:val="11"/>
            <w:tcBorders>
              <w:top w:val="single" w:sz="4" w:space="0" w:color="002060"/>
              <w:left w:val="nil"/>
              <w:bottom w:val="single" w:sz="4" w:space="0" w:color="1F497D" w:themeColor="text2"/>
              <w:right w:val="double" w:sz="4" w:space="0" w:color="A6A6A6"/>
            </w:tcBorders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 w:cs="宋体"/>
                <w:color w:val="002060"/>
                <w:kern w:val="0"/>
                <w:sz w:val="14"/>
                <w:szCs w:val="16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融资融券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▪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证券公司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▪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8"/>
              </w:rPr>
              <w:t>投资者</w:t>
            </w:r>
          </w:p>
        </w:tc>
        <w:tc>
          <w:tcPr>
            <w:tcW w:w="6095" w:type="dxa"/>
            <w:gridSpan w:val="13"/>
            <w:tcBorders>
              <w:top w:val="single" w:sz="4" w:space="0" w:color="410B0B"/>
              <w:left w:val="double" w:sz="4" w:space="0" w:color="A6A6A6"/>
              <w:bottom w:val="single" w:sz="4" w:space="0" w:color="263D7E"/>
              <w:right w:val="nil"/>
            </w:tcBorders>
            <w:vAlign w:val="center"/>
          </w:tcPr>
          <w:p w:rsidR="00C5406A" w:rsidRDefault="009D53E9">
            <w:pPr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>融资融券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>▪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20"/>
                <w:szCs w:val="28"/>
              </w:rPr>
              <w:t xml:space="preserve">  </w:t>
            </w:r>
            <w:r>
              <w:rPr>
                <w:rFonts w:ascii="华文仿宋" w:eastAsia="华文仿宋" w:hAnsi="华文仿宋"/>
                <w:b/>
                <w:bCs/>
                <w:color w:val="410B0B"/>
                <w:sz w:val="20"/>
                <w:szCs w:val="28"/>
              </w:rPr>
              <w:t>担保品</w:t>
            </w:r>
          </w:p>
        </w:tc>
      </w:tr>
      <w:tr w:rsidR="00C5406A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1F497D" w:themeColor="text2"/>
              <w:lef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1F497D" w:themeColor="text2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6"/>
                <w:szCs w:val="28"/>
              </w:rPr>
              <w:t>证券</w:t>
            </w:r>
          </w:p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6"/>
                <w:szCs w:val="28"/>
              </w:rPr>
              <w:t>公司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6"/>
                <w:szCs w:val="28"/>
              </w:rPr>
              <w:t>家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  <w:t>）</w:t>
            </w:r>
          </w:p>
        </w:tc>
        <w:tc>
          <w:tcPr>
            <w:tcW w:w="578" w:type="dxa"/>
            <w:vMerge w:val="restart"/>
            <w:tcBorders>
              <w:top w:val="single" w:sz="4" w:space="0" w:color="1F497D" w:themeColor="text2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6"/>
                <w:szCs w:val="28"/>
              </w:rPr>
              <w:t>营业部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6"/>
                <w:szCs w:val="28"/>
              </w:rPr>
              <w:t>家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6"/>
                <w:szCs w:val="28"/>
              </w:rPr>
              <w:t>）</w:t>
            </w:r>
          </w:p>
        </w:tc>
        <w:tc>
          <w:tcPr>
            <w:tcW w:w="1264" w:type="dxa"/>
            <w:gridSpan w:val="3"/>
            <w:tcBorders>
              <w:top w:val="single" w:sz="4" w:space="0" w:color="1F497D" w:themeColor="text2"/>
              <w:bottom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投资者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数量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1F497D" w:themeColor="text2"/>
              <w:right w:val="sing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参与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交易的投资者数量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(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名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)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1F497D" w:themeColor="text2"/>
              <w:left w:val="single" w:sz="4" w:space="0" w:color="BFBFBF"/>
              <w:right w:val="double" w:sz="4" w:space="0" w:color="A6A6A6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有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融资融券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负债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的投资者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数量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(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名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)</w:t>
            </w:r>
          </w:p>
        </w:tc>
        <w:tc>
          <w:tcPr>
            <w:tcW w:w="3544" w:type="dxa"/>
            <w:gridSpan w:val="8"/>
            <w:tcBorders>
              <w:top w:val="single" w:sz="4" w:space="0" w:color="410B0B"/>
              <w:left w:val="doub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80" w:lineRule="atLeas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8"/>
                <w:szCs w:val="28"/>
              </w:rPr>
              <w:t>可充抵保证金证券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410B0B"/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8"/>
                <w:szCs w:val="28"/>
              </w:rPr>
              <w:t>担保资金</w:t>
            </w:r>
          </w:p>
        </w:tc>
        <w:tc>
          <w:tcPr>
            <w:tcW w:w="709" w:type="dxa"/>
            <w:vMerge w:val="restart"/>
            <w:tcBorders>
              <w:top w:val="single" w:sz="4" w:space="0" w:color="410B0B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80" w:lineRule="atLeas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8"/>
                <w:szCs w:val="28"/>
              </w:rPr>
              <w:t>合计</w:t>
            </w:r>
          </w:p>
        </w:tc>
        <w:tc>
          <w:tcPr>
            <w:tcW w:w="708" w:type="dxa"/>
            <w:vMerge w:val="restart"/>
            <w:tcBorders>
              <w:top w:val="single" w:sz="4" w:space="0" w:color="410B0B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atLeas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平均维持</w:t>
            </w:r>
            <w:r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  <w:t>担保比例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%</w:t>
            </w:r>
            <w:r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  <w:t>）</w:t>
            </w:r>
          </w:p>
        </w:tc>
      </w:tr>
      <w:tr w:rsidR="00C5406A">
        <w:trPr>
          <w:trHeight w:val="95"/>
          <w:jc w:val="center"/>
        </w:trPr>
        <w:tc>
          <w:tcPr>
            <w:tcW w:w="993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78" w:type="dxa"/>
            <w:vMerge/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00" w:lineRule="exact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个人</w:t>
            </w:r>
          </w:p>
          <w:p w:rsidR="00C5406A" w:rsidRDefault="009D53E9">
            <w:pPr>
              <w:snapToGrid w:val="0"/>
              <w:spacing w:line="200" w:lineRule="exact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(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万名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200" w:lineRule="exact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机构</w:t>
            </w:r>
          </w:p>
          <w:p w:rsidR="00C5406A" w:rsidRDefault="009D53E9">
            <w:pPr>
              <w:snapToGrid w:val="0"/>
              <w:spacing w:line="200" w:lineRule="exact"/>
              <w:jc w:val="center"/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(</w:t>
            </w: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28"/>
              </w:rPr>
              <w:t>家</w:t>
            </w:r>
            <w:r>
              <w:rPr>
                <w:rFonts w:ascii="华文仿宋" w:eastAsia="华文仿宋" w:hAnsi="华文仿宋"/>
                <w:b/>
                <w:bCs/>
                <w:color w:val="002060"/>
                <w:sz w:val="18"/>
                <w:szCs w:val="28"/>
              </w:rPr>
              <w:t>)</w:t>
            </w:r>
          </w:p>
        </w:tc>
        <w:tc>
          <w:tcPr>
            <w:tcW w:w="863" w:type="dxa"/>
            <w:gridSpan w:val="2"/>
            <w:vMerge/>
            <w:tcBorders>
              <w:right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BFBFBF"/>
              <w:right w:val="double" w:sz="4" w:space="0" w:color="A6A6A6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/>
              <w:left w:val="double" w:sz="4" w:space="0" w:color="A6A6A6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atLeast"/>
              <w:jc w:val="center"/>
              <w:rPr>
                <w:rFonts w:ascii="仿宋" w:eastAsia="仿宋" w:hAnsi="仿宋" w:cs="宋体"/>
                <w:color w:val="410B0B"/>
                <w:kern w:val="0"/>
                <w:sz w:val="14"/>
                <w:szCs w:val="16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8"/>
                <w:szCs w:val="28"/>
              </w:rPr>
              <w:t>主板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atLeas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8"/>
                <w:szCs w:val="28"/>
              </w:rPr>
              <w:t>中小板</w:t>
            </w:r>
          </w:p>
        </w:tc>
        <w:tc>
          <w:tcPr>
            <w:tcW w:w="1134" w:type="dxa"/>
            <w:gridSpan w:val="3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atLeas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8"/>
                <w:szCs w:val="28"/>
              </w:rPr>
              <w:t>创业板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C5406A">
            <w:pPr>
              <w:spacing w:line="276" w:lineRule="auto"/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C5406A" w:rsidRDefault="00C5406A">
            <w:pPr>
              <w:snapToGrid w:val="0"/>
              <w:spacing w:line="180" w:lineRule="atLeast"/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C5406A" w:rsidRDefault="00C5406A">
            <w:pPr>
              <w:snapToGrid w:val="0"/>
              <w:spacing w:line="180" w:lineRule="atLeast"/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</w:tr>
      <w:tr w:rsidR="00C5406A">
        <w:trPr>
          <w:trHeight w:val="70"/>
          <w:jc w:val="center"/>
        </w:trPr>
        <w:tc>
          <w:tcPr>
            <w:tcW w:w="993" w:type="dxa"/>
            <w:vMerge/>
            <w:tcBorders>
              <w:left w:val="nil"/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863" w:type="dxa"/>
            <w:gridSpan w:val="2"/>
            <w:vMerge/>
            <w:tcBorders>
              <w:right w:val="single" w:sz="4" w:space="0" w:color="BFBFBF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BFBFBF"/>
              <w:right w:val="double" w:sz="4" w:space="0" w:color="A6A6A6"/>
            </w:tcBorders>
            <w:shd w:val="clear" w:color="auto" w:fill="F2F2F2"/>
            <w:vAlign w:val="center"/>
          </w:tcPr>
          <w:p w:rsidR="00C5406A" w:rsidRDefault="00C540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double" w:sz="4" w:space="0" w:color="A6A6A6"/>
              <w:right w:val="single" w:sz="4" w:space="0" w:color="BFBFBF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BFBFBF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567" w:type="dxa"/>
            <w:tcBorders>
              <w:top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67" w:type="dxa"/>
            <w:tcBorders>
              <w:top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6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567" w:type="dxa"/>
            <w:gridSpan w:val="2"/>
            <w:tcBorders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67" w:type="dxa"/>
            <w:tcBorders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C5406A" w:rsidRDefault="009D53E9">
            <w:pPr>
              <w:snapToGrid w:val="0"/>
              <w:spacing w:line="160" w:lineRule="exact"/>
              <w:jc w:val="center"/>
              <w:rPr>
                <w:rFonts w:ascii="华文仿宋" w:eastAsia="华文仿宋" w:hAnsi="华文仿宋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C5406A" w:rsidRDefault="00C5406A">
            <w:pPr>
              <w:snapToGrid w:val="0"/>
              <w:spacing w:line="200" w:lineRule="exact"/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C5406A" w:rsidRDefault="00C5406A">
            <w:pPr>
              <w:snapToGrid w:val="0"/>
              <w:spacing w:line="200" w:lineRule="exact"/>
              <w:jc w:val="center"/>
              <w:rPr>
                <w:rFonts w:ascii="华文仿宋" w:eastAsia="华文仿宋" w:hAnsi="华文仿宋"/>
                <w:b/>
                <w:bCs/>
                <w:color w:val="2B4E81"/>
                <w:sz w:val="18"/>
                <w:szCs w:val="28"/>
              </w:rPr>
            </w:pPr>
          </w:p>
        </w:tc>
      </w:tr>
      <w:tr w:rsidR="00E86AA3">
        <w:trPr>
          <w:trHeight w:val="313"/>
          <w:jc w:val="center"/>
        </w:trPr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E86AA3" w:rsidRPr="00D50F9D" w:rsidRDefault="00E86AA3" w:rsidP="00E86AA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2016/9/27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8296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420.7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9802</w:t>
            </w:r>
          </w:p>
        </w:tc>
        <w:tc>
          <w:tcPr>
            <w:tcW w:w="863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130408</w:t>
            </w:r>
          </w:p>
        </w:tc>
        <w:tc>
          <w:tcPr>
            <w:tcW w:w="980" w:type="dxa"/>
            <w:gridSpan w:val="2"/>
            <w:tcBorders>
              <w:left w:val="single" w:sz="4" w:space="0" w:color="BFBFBF"/>
              <w:right w:val="double" w:sz="4" w:space="0" w:color="A6A6A6"/>
            </w:tcBorders>
            <w:shd w:val="clear" w:color="auto" w:fill="auto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1196996</w:t>
            </w:r>
          </w:p>
        </w:tc>
        <w:tc>
          <w:tcPr>
            <w:tcW w:w="709" w:type="dxa"/>
            <w:tcBorders>
              <w:left w:val="double" w:sz="4" w:space="0" w:color="A6A6A6"/>
              <w:right w:val="single" w:sz="4" w:space="0" w:color="BFBFBF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17917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61.2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5864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20.0 </w:t>
            </w:r>
          </w:p>
        </w:tc>
        <w:tc>
          <w:tcPr>
            <w:tcW w:w="567" w:type="dxa"/>
            <w:gridSpan w:val="2"/>
            <w:tcBorders>
              <w:right w:val="single" w:sz="4" w:space="0" w:color="D9D9D9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3640 </w:t>
            </w:r>
          </w:p>
        </w:tc>
        <w:tc>
          <w:tcPr>
            <w:tcW w:w="567" w:type="dxa"/>
            <w:tcBorders>
              <w:right w:val="single" w:sz="4" w:space="0" w:color="D9D9D9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12.4 </w:t>
            </w:r>
          </w:p>
        </w:tc>
        <w:tc>
          <w:tcPr>
            <w:tcW w:w="567" w:type="dxa"/>
            <w:gridSpan w:val="2"/>
            <w:tcBorders>
              <w:left w:val="single" w:sz="4" w:space="0" w:color="D9D9D9"/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1723 </w:t>
            </w:r>
          </w:p>
        </w:tc>
        <w:tc>
          <w:tcPr>
            <w:tcW w:w="567" w:type="dxa"/>
            <w:tcBorders>
              <w:left w:val="single" w:sz="4" w:space="0" w:color="D9D9D9"/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5.9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 xml:space="preserve">29283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b/>
                <w:color w:val="000000"/>
                <w:sz w:val="16"/>
                <w:szCs w:val="16"/>
              </w:rPr>
              <w:t>270.6</w:t>
            </w:r>
          </w:p>
        </w:tc>
      </w:tr>
      <w:tr w:rsidR="00E86AA3">
        <w:trPr>
          <w:trHeight w:val="300"/>
          <w:jc w:val="center"/>
        </w:trPr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2016/9/26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8290</w:t>
            </w:r>
          </w:p>
        </w:tc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420.6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9785</w:t>
            </w:r>
          </w:p>
        </w:tc>
        <w:tc>
          <w:tcPr>
            <w:tcW w:w="863" w:type="dxa"/>
            <w:gridSpan w:val="2"/>
            <w:tcBorders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154241</w:t>
            </w:r>
          </w:p>
        </w:tc>
        <w:tc>
          <w:tcPr>
            <w:tcW w:w="980" w:type="dxa"/>
            <w:gridSpan w:val="2"/>
            <w:tcBorders>
              <w:left w:val="single" w:sz="4" w:space="0" w:color="BFBFBF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1196327</w:t>
            </w:r>
          </w:p>
        </w:tc>
        <w:tc>
          <w:tcPr>
            <w:tcW w:w="709" w:type="dxa"/>
            <w:tcBorders>
              <w:left w:val="double" w:sz="4" w:space="0" w:color="A6A6A6"/>
              <w:right w:val="single" w:sz="4" w:space="0" w:color="BFBFBF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17777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61.1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5782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19.9 </w:t>
            </w:r>
          </w:p>
        </w:tc>
        <w:tc>
          <w:tcPr>
            <w:tcW w:w="567" w:type="dxa"/>
            <w:gridSpan w:val="2"/>
            <w:tcBorders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3643 </w:t>
            </w:r>
          </w:p>
        </w:tc>
        <w:tc>
          <w:tcPr>
            <w:tcW w:w="567" w:type="dxa"/>
            <w:tcBorders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12.5 </w:t>
            </w:r>
          </w:p>
        </w:tc>
        <w:tc>
          <w:tcPr>
            <w:tcW w:w="567" w:type="dxa"/>
            <w:gridSpan w:val="2"/>
            <w:tcBorders>
              <w:left w:val="single" w:sz="4" w:space="0" w:color="D9D9D9"/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1771 </w:t>
            </w:r>
          </w:p>
        </w:tc>
        <w:tc>
          <w:tcPr>
            <w:tcW w:w="567" w:type="dxa"/>
            <w:tcBorders>
              <w:left w:val="single" w:sz="4" w:space="0" w:color="D9D9D9"/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6.1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29110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Pr="00D50F9D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D50F9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268.4</w:t>
            </w:r>
          </w:p>
        </w:tc>
      </w:tr>
      <w:tr w:rsidR="00E86AA3">
        <w:trPr>
          <w:trHeight w:val="300"/>
          <w:jc w:val="center"/>
        </w:trPr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E86AA3" w:rsidRDefault="00E86AA3" w:rsidP="00E86AA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8288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420.4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9775</w:t>
            </w:r>
          </w:p>
        </w:tc>
        <w:tc>
          <w:tcPr>
            <w:tcW w:w="863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142411</w:t>
            </w:r>
          </w:p>
        </w:tc>
        <w:tc>
          <w:tcPr>
            <w:tcW w:w="980" w:type="dxa"/>
            <w:gridSpan w:val="2"/>
            <w:tcBorders>
              <w:left w:val="single" w:sz="4" w:space="0" w:color="BFBFBF"/>
              <w:right w:val="double" w:sz="4" w:space="0" w:color="A6A6A6"/>
            </w:tcBorders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1198273</w:t>
            </w:r>
          </w:p>
        </w:tc>
        <w:tc>
          <w:tcPr>
            <w:tcW w:w="709" w:type="dxa"/>
            <w:tcBorders>
              <w:left w:val="double" w:sz="4" w:space="0" w:color="A6A6A6"/>
              <w:right w:val="single" w:sz="4" w:space="0" w:color="BFBFBF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18173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61.4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5919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20.0 </w:t>
            </w:r>
          </w:p>
        </w:tc>
        <w:tc>
          <w:tcPr>
            <w:tcW w:w="567" w:type="dxa"/>
            <w:gridSpan w:val="2"/>
            <w:tcBorders>
              <w:right w:val="single" w:sz="4" w:space="0" w:color="D9D9D9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3698 </w:t>
            </w:r>
          </w:p>
        </w:tc>
        <w:tc>
          <w:tcPr>
            <w:tcW w:w="567" w:type="dxa"/>
            <w:tcBorders>
              <w:right w:val="single" w:sz="4" w:space="0" w:color="D9D9D9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12.5 </w:t>
            </w:r>
          </w:p>
        </w:tc>
        <w:tc>
          <w:tcPr>
            <w:tcW w:w="567" w:type="dxa"/>
            <w:gridSpan w:val="2"/>
            <w:tcBorders>
              <w:left w:val="single" w:sz="4" w:space="0" w:color="D9D9D9"/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1686 </w:t>
            </w:r>
          </w:p>
        </w:tc>
        <w:tc>
          <w:tcPr>
            <w:tcW w:w="567" w:type="dxa"/>
            <w:tcBorders>
              <w:left w:val="single" w:sz="4" w:space="0" w:color="D9D9D9"/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5.7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29611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273.0</w:t>
            </w:r>
          </w:p>
        </w:tc>
      </w:tr>
      <w:tr w:rsidR="00E86AA3">
        <w:trPr>
          <w:trHeight w:val="300"/>
          <w:jc w:val="center"/>
        </w:trPr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2016/9/22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8284</w:t>
            </w:r>
          </w:p>
        </w:tc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420.3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9757</w:t>
            </w:r>
          </w:p>
        </w:tc>
        <w:tc>
          <w:tcPr>
            <w:tcW w:w="863" w:type="dxa"/>
            <w:gridSpan w:val="2"/>
            <w:tcBorders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154378</w:t>
            </w:r>
          </w:p>
        </w:tc>
        <w:tc>
          <w:tcPr>
            <w:tcW w:w="980" w:type="dxa"/>
            <w:gridSpan w:val="2"/>
            <w:tcBorders>
              <w:left w:val="single" w:sz="4" w:space="0" w:color="BFBFBF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1203644</w:t>
            </w:r>
          </w:p>
        </w:tc>
        <w:tc>
          <w:tcPr>
            <w:tcW w:w="709" w:type="dxa"/>
            <w:tcBorders>
              <w:left w:val="double" w:sz="4" w:space="0" w:color="A6A6A6"/>
              <w:right w:val="single" w:sz="4" w:space="0" w:color="BFBFBF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18294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61.4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5945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19.9 </w:t>
            </w:r>
          </w:p>
        </w:tc>
        <w:tc>
          <w:tcPr>
            <w:tcW w:w="567" w:type="dxa"/>
            <w:gridSpan w:val="2"/>
            <w:tcBorders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3728 </w:t>
            </w:r>
          </w:p>
        </w:tc>
        <w:tc>
          <w:tcPr>
            <w:tcW w:w="567" w:type="dxa"/>
            <w:tcBorders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12.5 </w:t>
            </w:r>
          </w:p>
        </w:tc>
        <w:tc>
          <w:tcPr>
            <w:tcW w:w="567" w:type="dxa"/>
            <w:gridSpan w:val="2"/>
            <w:tcBorders>
              <w:left w:val="single" w:sz="4" w:space="0" w:color="D9D9D9"/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1710 </w:t>
            </w:r>
          </w:p>
        </w:tc>
        <w:tc>
          <w:tcPr>
            <w:tcW w:w="567" w:type="dxa"/>
            <w:tcBorders>
              <w:left w:val="single" w:sz="4" w:space="0" w:color="D9D9D9"/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5.7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29814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274.0</w:t>
            </w:r>
          </w:p>
        </w:tc>
      </w:tr>
      <w:tr w:rsidR="00E86AA3">
        <w:trPr>
          <w:trHeight w:val="300"/>
          <w:jc w:val="center"/>
        </w:trPr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E86AA3" w:rsidRDefault="00E86AA3" w:rsidP="00E86AA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2016/9/21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8280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420.2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9744</w:t>
            </w:r>
          </w:p>
        </w:tc>
        <w:tc>
          <w:tcPr>
            <w:tcW w:w="863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134211</w:t>
            </w:r>
          </w:p>
        </w:tc>
        <w:tc>
          <w:tcPr>
            <w:tcW w:w="980" w:type="dxa"/>
            <w:gridSpan w:val="2"/>
            <w:tcBorders>
              <w:left w:val="single" w:sz="4" w:space="0" w:color="BFBFBF"/>
              <w:right w:val="double" w:sz="4" w:space="0" w:color="A6A6A6"/>
            </w:tcBorders>
            <w:shd w:val="clear" w:color="auto" w:fill="auto"/>
            <w:vAlign w:val="center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1203599</w:t>
            </w:r>
          </w:p>
        </w:tc>
        <w:tc>
          <w:tcPr>
            <w:tcW w:w="709" w:type="dxa"/>
            <w:tcBorders>
              <w:left w:val="double" w:sz="4" w:space="0" w:color="A6A6A6"/>
              <w:right w:val="single" w:sz="4" w:space="0" w:color="BFBFBF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18187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61.3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5926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20.0 </w:t>
            </w:r>
          </w:p>
        </w:tc>
        <w:tc>
          <w:tcPr>
            <w:tcW w:w="567" w:type="dxa"/>
            <w:gridSpan w:val="2"/>
            <w:tcBorders>
              <w:right w:val="single" w:sz="4" w:space="0" w:color="D9D9D9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3686 </w:t>
            </w:r>
          </w:p>
        </w:tc>
        <w:tc>
          <w:tcPr>
            <w:tcW w:w="567" w:type="dxa"/>
            <w:tcBorders>
              <w:right w:val="single" w:sz="4" w:space="0" w:color="D9D9D9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12.4 </w:t>
            </w:r>
          </w:p>
        </w:tc>
        <w:tc>
          <w:tcPr>
            <w:tcW w:w="567" w:type="dxa"/>
            <w:gridSpan w:val="2"/>
            <w:tcBorders>
              <w:left w:val="single" w:sz="4" w:space="0" w:color="D9D9D9"/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1738 </w:t>
            </w:r>
          </w:p>
        </w:tc>
        <w:tc>
          <w:tcPr>
            <w:tcW w:w="567" w:type="dxa"/>
            <w:tcBorders>
              <w:left w:val="single" w:sz="4" w:space="0" w:color="D9D9D9"/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5.9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29673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</w:tcPr>
          <w:p w:rsidR="00E86AA3" w:rsidRDefault="00E86AA3" w:rsidP="00E86AA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272.1</w:t>
            </w:r>
          </w:p>
        </w:tc>
      </w:tr>
      <w:tr w:rsidR="00C5406A">
        <w:trPr>
          <w:trHeight w:val="70"/>
          <w:jc w:val="center"/>
        </w:trPr>
        <w:tc>
          <w:tcPr>
            <w:tcW w:w="993" w:type="dxa"/>
            <w:tcBorders>
              <w:top w:val="dotDash" w:sz="4" w:space="0" w:color="002060"/>
              <w:left w:val="nil"/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snapToGrid w:val="0"/>
              <w:spacing w:line="18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2016/8/31</w:t>
            </w:r>
          </w:p>
          <w:p w:rsidR="00C5406A" w:rsidRDefault="009D53E9">
            <w:pPr>
              <w:snapToGrid w:val="0"/>
              <w:spacing w:line="180" w:lineRule="exac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上月底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dotDash" w:sz="4" w:space="0" w:color="002060"/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8" w:type="dxa"/>
            <w:tcBorders>
              <w:top w:val="dotDash" w:sz="4" w:space="0" w:color="002060"/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8250</w:t>
            </w:r>
          </w:p>
        </w:tc>
        <w:tc>
          <w:tcPr>
            <w:tcW w:w="697" w:type="dxa"/>
            <w:gridSpan w:val="2"/>
            <w:tcBorders>
              <w:top w:val="dotDash" w:sz="4" w:space="0" w:color="002060"/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418.6</w:t>
            </w:r>
          </w:p>
        </w:tc>
        <w:tc>
          <w:tcPr>
            <w:tcW w:w="567" w:type="dxa"/>
            <w:tcBorders>
              <w:top w:val="dotDash" w:sz="4" w:space="0" w:color="002060"/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9505</w:t>
            </w:r>
          </w:p>
        </w:tc>
        <w:tc>
          <w:tcPr>
            <w:tcW w:w="863" w:type="dxa"/>
            <w:gridSpan w:val="2"/>
            <w:tcBorders>
              <w:top w:val="dotDash" w:sz="4" w:space="0" w:color="002060"/>
              <w:bottom w:val="single" w:sz="4" w:space="0" w:color="002060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171242</w:t>
            </w:r>
          </w:p>
        </w:tc>
        <w:tc>
          <w:tcPr>
            <w:tcW w:w="980" w:type="dxa"/>
            <w:gridSpan w:val="2"/>
            <w:tcBorders>
              <w:top w:val="dotDash" w:sz="4" w:space="0" w:color="002060"/>
              <w:left w:val="single" w:sz="4" w:space="0" w:color="BFBFBF"/>
              <w:bottom w:val="single" w:sz="4" w:space="0" w:color="002060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1228567</w:t>
            </w:r>
          </w:p>
        </w:tc>
        <w:tc>
          <w:tcPr>
            <w:tcW w:w="709" w:type="dxa"/>
            <w:tcBorders>
              <w:top w:val="dotDash" w:sz="4" w:space="0" w:color="002060"/>
              <w:left w:val="double" w:sz="4" w:space="0" w:color="A6A6A6"/>
              <w:bottom w:val="single" w:sz="4" w:space="0" w:color="002060"/>
              <w:right w:val="single" w:sz="4" w:space="0" w:color="BFBFBF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18488 </w:t>
            </w:r>
          </w:p>
        </w:tc>
        <w:tc>
          <w:tcPr>
            <w:tcW w:w="567" w:type="dxa"/>
            <w:gridSpan w:val="2"/>
            <w:tcBorders>
              <w:top w:val="dotDash" w:sz="4" w:space="0" w:color="002060"/>
              <w:left w:val="single" w:sz="4" w:space="0" w:color="BFBFBF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61.1 </w:t>
            </w:r>
          </w:p>
        </w:tc>
        <w:tc>
          <w:tcPr>
            <w:tcW w:w="567" w:type="dxa"/>
            <w:tcBorders>
              <w:top w:val="dotDash" w:sz="4" w:space="0" w:color="002060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6093 </w:t>
            </w:r>
          </w:p>
        </w:tc>
        <w:tc>
          <w:tcPr>
            <w:tcW w:w="567" w:type="dxa"/>
            <w:tcBorders>
              <w:top w:val="dotDash" w:sz="4" w:space="0" w:color="002060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20.1 </w:t>
            </w:r>
          </w:p>
        </w:tc>
        <w:tc>
          <w:tcPr>
            <w:tcW w:w="567" w:type="dxa"/>
            <w:gridSpan w:val="2"/>
            <w:tcBorders>
              <w:top w:val="dotDash" w:sz="4" w:space="0" w:color="002060"/>
              <w:bottom w:val="single" w:sz="4" w:space="0" w:color="002060"/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3765 </w:t>
            </w:r>
          </w:p>
        </w:tc>
        <w:tc>
          <w:tcPr>
            <w:tcW w:w="567" w:type="dxa"/>
            <w:tcBorders>
              <w:top w:val="dotDash" w:sz="4" w:space="0" w:color="002060"/>
              <w:bottom w:val="single" w:sz="4" w:space="0" w:color="002060"/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12.4 </w:t>
            </w:r>
          </w:p>
        </w:tc>
        <w:tc>
          <w:tcPr>
            <w:tcW w:w="567" w:type="dxa"/>
            <w:gridSpan w:val="2"/>
            <w:tcBorders>
              <w:top w:val="dotDash" w:sz="4" w:space="0" w:color="002060"/>
              <w:left w:val="single" w:sz="4" w:space="0" w:color="D9D9D9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1771 </w:t>
            </w:r>
          </w:p>
        </w:tc>
        <w:tc>
          <w:tcPr>
            <w:tcW w:w="567" w:type="dxa"/>
            <w:tcBorders>
              <w:top w:val="dotDash" w:sz="4" w:space="0" w:color="002060"/>
              <w:left w:val="single" w:sz="4" w:space="0" w:color="D9D9D9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5.9 </w:t>
            </w:r>
          </w:p>
        </w:tc>
        <w:tc>
          <w:tcPr>
            <w:tcW w:w="709" w:type="dxa"/>
            <w:tcBorders>
              <w:top w:val="dotDash" w:sz="4" w:space="0" w:color="002060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30253 </w:t>
            </w:r>
          </w:p>
        </w:tc>
        <w:tc>
          <w:tcPr>
            <w:tcW w:w="708" w:type="dxa"/>
            <w:tcBorders>
              <w:top w:val="dotDash" w:sz="4" w:space="0" w:color="002060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bottom"/>
          </w:tcPr>
          <w:p w:rsidR="00C5406A" w:rsidRDefault="009D53E9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277.1</w:t>
            </w:r>
          </w:p>
        </w:tc>
      </w:tr>
    </w:tbl>
    <w:p w:rsidR="00C5406A" w:rsidRPr="00DF100A" w:rsidRDefault="009D53E9" w:rsidP="00DF100A">
      <w:pPr>
        <w:snapToGrid w:val="0"/>
        <w:spacing w:before="240" w:afterLines="50" w:after="156"/>
        <w:rPr>
          <w:rFonts w:ascii="华文仿宋" w:eastAsia="华文仿宋" w:hAnsi="华文仿宋" w:hint="eastAsia"/>
          <w:bCs/>
          <w:color w:val="000000"/>
          <w:sz w:val="15"/>
          <w:szCs w:val="28"/>
        </w:rPr>
      </w:pP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注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：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1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、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上表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 xml:space="preserve"> 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“比重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”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指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占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担保品总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价值的比重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；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2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、“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平均维持担保比例</w:t>
      </w:r>
      <w:r>
        <w:rPr>
          <w:rFonts w:ascii="华文仿宋" w:eastAsia="华文仿宋" w:hAnsi="华文仿宋" w:hint="eastAsia"/>
          <w:bCs/>
          <w:color w:val="000000"/>
          <w:sz w:val="15"/>
          <w:szCs w:val="28"/>
        </w:rPr>
        <w:t>”指有</w:t>
      </w:r>
      <w:r>
        <w:rPr>
          <w:rFonts w:ascii="华文仿宋" w:eastAsia="华文仿宋" w:hAnsi="华文仿宋"/>
          <w:bCs/>
          <w:color w:val="000000"/>
          <w:sz w:val="15"/>
          <w:szCs w:val="28"/>
        </w:rPr>
        <w:t>融资融券负债客户的平均维持担保比例。</w:t>
      </w:r>
    </w:p>
    <w:tbl>
      <w:tblPr>
        <w:tblW w:w="11256" w:type="dxa"/>
        <w:jc w:val="center"/>
        <w:tblLayout w:type="fixed"/>
        <w:tblLook w:val="04A0" w:firstRow="1" w:lastRow="0" w:firstColumn="1" w:lastColumn="0" w:noHBand="0" w:noVBand="1"/>
      </w:tblPr>
      <w:tblGrid>
        <w:gridCol w:w="1828"/>
        <w:gridCol w:w="1417"/>
        <w:gridCol w:w="1276"/>
        <w:gridCol w:w="1254"/>
        <w:gridCol w:w="1581"/>
        <w:gridCol w:w="1419"/>
        <w:gridCol w:w="1275"/>
        <w:gridCol w:w="1206"/>
      </w:tblGrid>
      <w:tr w:rsidR="00E86AA3" w:rsidTr="009E2740">
        <w:trPr>
          <w:trHeight w:val="75"/>
          <w:jc w:val="center"/>
        </w:trPr>
        <w:tc>
          <w:tcPr>
            <w:tcW w:w="11256" w:type="dxa"/>
            <w:gridSpan w:val="8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0"/>
              </w:rPr>
              <w:t>资金净流入/净流出行业板块前五名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5775" w:type="dxa"/>
            <w:gridSpan w:val="4"/>
            <w:tcBorders>
              <w:top w:val="single" w:sz="4" w:space="0" w:color="002060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0"/>
              </w:rPr>
              <w:t>资金净流入前五行业板块</w:t>
            </w:r>
          </w:p>
        </w:tc>
        <w:tc>
          <w:tcPr>
            <w:tcW w:w="5481" w:type="dxa"/>
            <w:gridSpan w:val="4"/>
            <w:tcBorders>
              <w:top w:val="single" w:sz="4" w:space="0" w:color="002060"/>
              <w:left w:val="nil"/>
              <w:bottom w:val="single" w:sz="4" w:space="0" w:color="D8D8D8"/>
              <w:right w:val="nil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0"/>
              </w:rPr>
              <w:t>资金净流出前五行业板块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1828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板块名称</w:t>
            </w:r>
          </w:p>
        </w:tc>
        <w:tc>
          <w:tcPr>
            <w:tcW w:w="141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当日融资余额(亿元)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净流入</w:t>
            </w:r>
          </w:p>
          <w:p w:rsidR="00E86AA3" w:rsidRDefault="00E86AA3" w:rsidP="009E2740">
            <w:pPr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125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增幅</w:t>
            </w:r>
          </w:p>
        </w:tc>
        <w:tc>
          <w:tcPr>
            <w:tcW w:w="1581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18"/>
              </w:rPr>
              <w:t>板块名称</w:t>
            </w:r>
          </w:p>
        </w:tc>
        <w:tc>
          <w:tcPr>
            <w:tcW w:w="1419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当日融资余额</w:t>
            </w:r>
          </w:p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(亿元)</w:t>
            </w:r>
          </w:p>
        </w:tc>
        <w:tc>
          <w:tcPr>
            <w:tcW w:w="127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净流出</w:t>
            </w:r>
          </w:p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1206" w:type="dxa"/>
            <w:tcBorders>
              <w:top w:val="single" w:sz="4" w:space="0" w:color="D8D8D8"/>
              <w:left w:val="nil"/>
              <w:bottom w:val="single" w:sz="4" w:space="0" w:color="D8D8D8"/>
              <w:right w:val="nil"/>
            </w:tcBorders>
            <w:shd w:val="clear" w:color="auto" w:fill="F2F2F2"/>
            <w:vAlign w:val="center"/>
          </w:tcPr>
          <w:p w:rsidR="00E86AA3" w:rsidRDefault="00E86AA3" w:rsidP="009E2740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18"/>
              </w:rPr>
              <w:t>减幅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1828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房地产</w:t>
            </w:r>
          </w:p>
        </w:tc>
        <w:tc>
          <w:tcPr>
            <w:tcW w:w="141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558.5 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25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581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医药生物</w:t>
            </w:r>
          </w:p>
        </w:tc>
        <w:tc>
          <w:tcPr>
            <w:tcW w:w="1419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626.6 </w:t>
            </w:r>
          </w:p>
        </w:tc>
        <w:tc>
          <w:tcPr>
            <w:tcW w:w="127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206" w:type="dxa"/>
            <w:tcBorders>
              <w:top w:val="single" w:sz="4" w:space="0" w:color="D8D8D8"/>
              <w:left w:val="nil"/>
              <w:bottom w:val="single" w:sz="4" w:space="0" w:color="D8D8D8"/>
              <w:right w:val="nil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0.5%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1828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计算机</w:t>
            </w:r>
          </w:p>
        </w:tc>
        <w:tc>
          <w:tcPr>
            <w:tcW w:w="141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619.9 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25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581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食品饮料</w:t>
            </w:r>
          </w:p>
        </w:tc>
        <w:tc>
          <w:tcPr>
            <w:tcW w:w="1419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199.7 </w:t>
            </w:r>
          </w:p>
        </w:tc>
        <w:tc>
          <w:tcPr>
            <w:tcW w:w="127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06" w:type="dxa"/>
            <w:tcBorders>
              <w:top w:val="single" w:sz="4" w:space="0" w:color="D8D8D8"/>
              <w:left w:val="nil"/>
              <w:bottom w:val="single" w:sz="4" w:space="0" w:color="D8D8D8"/>
              <w:right w:val="nil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0.7%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1828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化工</w:t>
            </w:r>
          </w:p>
        </w:tc>
        <w:tc>
          <w:tcPr>
            <w:tcW w:w="141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422.6 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25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581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交通运输</w:t>
            </w:r>
          </w:p>
        </w:tc>
        <w:tc>
          <w:tcPr>
            <w:tcW w:w="1419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250.6 </w:t>
            </w:r>
          </w:p>
        </w:tc>
        <w:tc>
          <w:tcPr>
            <w:tcW w:w="127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206" w:type="dxa"/>
            <w:tcBorders>
              <w:top w:val="single" w:sz="4" w:space="0" w:color="D8D8D8"/>
              <w:left w:val="nil"/>
              <w:bottom w:val="single" w:sz="4" w:space="0" w:color="D8D8D8"/>
              <w:right w:val="nil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0.5%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1828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银金融</w:t>
            </w:r>
            <w:proofErr w:type="gramEnd"/>
          </w:p>
        </w:tc>
        <w:tc>
          <w:tcPr>
            <w:tcW w:w="141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785.8 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25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1F1F1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581" w:type="dxa"/>
            <w:tcBorders>
              <w:top w:val="single" w:sz="4" w:space="0" w:color="D8D8D8"/>
              <w:left w:val="nil"/>
              <w:bottom w:val="single" w:sz="4" w:space="0" w:color="BEBEBE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传媒</w:t>
            </w:r>
          </w:p>
        </w:tc>
        <w:tc>
          <w:tcPr>
            <w:tcW w:w="1419" w:type="dxa"/>
            <w:tcBorders>
              <w:top w:val="single" w:sz="4" w:space="0" w:color="D8D8D8"/>
              <w:left w:val="nil"/>
              <w:bottom w:val="single" w:sz="4" w:space="0" w:color="BEBEBE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473.8 </w:t>
            </w:r>
          </w:p>
        </w:tc>
        <w:tc>
          <w:tcPr>
            <w:tcW w:w="1275" w:type="dxa"/>
            <w:tcBorders>
              <w:top w:val="single" w:sz="4" w:space="0" w:color="D8D8D8"/>
              <w:left w:val="nil"/>
              <w:bottom w:val="single" w:sz="4" w:space="0" w:color="BEBEBE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06" w:type="dxa"/>
            <w:tcBorders>
              <w:top w:val="single" w:sz="4" w:space="0" w:color="D8D8D8"/>
              <w:left w:val="nil"/>
              <w:bottom w:val="single" w:sz="4" w:space="0" w:color="BEBEBE"/>
              <w:right w:val="single" w:sz="4" w:space="0" w:color="D8D8D8"/>
            </w:tcBorders>
            <w:shd w:val="clear" w:color="auto" w:fill="F2F2F2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0.2%</w:t>
            </w:r>
          </w:p>
        </w:tc>
      </w:tr>
      <w:tr w:rsidR="00E86AA3" w:rsidTr="009E2740">
        <w:trPr>
          <w:trHeight w:val="313"/>
          <w:jc w:val="center"/>
        </w:trPr>
        <w:tc>
          <w:tcPr>
            <w:tcW w:w="1828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公用事业</w:t>
            </w:r>
          </w:p>
        </w:tc>
        <w:tc>
          <w:tcPr>
            <w:tcW w:w="1417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311.3 </w:t>
            </w:r>
          </w:p>
        </w:tc>
        <w:tc>
          <w:tcPr>
            <w:tcW w:w="1276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5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581" w:type="dxa"/>
            <w:tcBorders>
              <w:top w:val="single" w:sz="4" w:space="0" w:color="BEBEBE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电气设备</w:t>
            </w:r>
          </w:p>
        </w:tc>
        <w:tc>
          <w:tcPr>
            <w:tcW w:w="1419" w:type="dxa"/>
            <w:tcBorders>
              <w:top w:val="single" w:sz="4" w:space="0" w:color="BEBEBE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252.9 </w:t>
            </w:r>
          </w:p>
        </w:tc>
        <w:tc>
          <w:tcPr>
            <w:tcW w:w="1275" w:type="dxa"/>
            <w:tcBorders>
              <w:top w:val="single" w:sz="4" w:space="0" w:color="BEBEBE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206" w:type="dxa"/>
            <w:tcBorders>
              <w:top w:val="single" w:sz="4" w:space="0" w:color="BEBEBE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E86AA3" w:rsidRDefault="00E86AA3" w:rsidP="009E2740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0.3%</w:t>
            </w:r>
          </w:p>
        </w:tc>
      </w:tr>
    </w:tbl>
    <w:p w:rsidR="00C5406A" w:rsidRDefault="00E86AA3">
      <w:pPr>
        <w:snapToGrid w:val="0"/>
        <w:jc w:val="center"/>
      </w:pPr>
      <w:bookmarkStart w:id="0" w:name="_GoBack"/>
      <w:r>
        <w:rPr>
          <w:rFonts w:ascii="仿宋" w:eastAsia="仿宋" w:hAnsi="仿宋"/>
          <w:noProof/>
          <w:sz w:val="18"/>
          <w:szCs w:val="18"/>
        </w:rPr>
        <w:drawing>
          <wp:inline distT="0" distB="0" distL="0" distR="0" wp14:anchorId="1FD4749E" wp14:editId="348A8E51">
            <wp:extent cx="6315710" cy="18840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5406A" w:rsidRDefault="009D53E9">
      <w:pPr>
        <w:snapToGrid w:val="0"/>
        <w:rPr>
          <w:rFonts w:ascii="华文仿宋" w:eastAsia="华文仿宋" w:hAnsi="华文仿宋"/>
          <w:b/>
          <w:bCs/>
          <w:color w:val="410B0B"/>
          <w:sz w:val="18"/>
          <w:szCs w:val="28"/>
        </w:rPr>
      </w:pP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图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1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：</w:t>
      </w:r>
      <w:r>
        <w:rPr>
          <w:rFonts w:ascii="华文仿宋" w:eastAsia="华文仿宋" w:hAnsi="华文仿宋"/>
          <w:b/>
          <w:bCs/>
          <w:color w:val="002060"/>
          <w:sz w:val="18"/>
          <w:szCs w:val="28"/>
        </w:rPr>
        <w:t>近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三</w:t>
      </w:r>
      <w:r>
        <w:rPr>
          <w:rFonts w:ascii="华文仿宋" w:eastAsia="华文仿宋" w:hAnsi="华文仿宋"/>
          <w:b/>
          <w:bCs/>
          <w:color w:val="002060"/>
          <w:sz w:val="18"/>
          <w:szCs w:val="28"/>
        </w:rPr>
        <w:t>十个交易日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融资融券交易金额及占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A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>股交易额的比重</w:t>
      </w:r>
      <w:r>
        <w:rPr>
          <w:rFonts w:ascii="华文仿宋" w:eastAsia="华文仿宋" w:hAnsi="华文仿宋" w:hint="eastAsia"/>
          <w:b/>
          <w:bCs/>
          <w:color w:val="002060"/>
          <w:sz w:val="18"/>
          <w:szCs w:val="28"/>
        </w:rPr>
        <w:t xml:space="preserve">      </w:t>
      </w:r>
      <w:r>
        <w:rPr>
          <w:rFonts w:ascii="华文仿宋" w:eastAsia="华文仿宋" w:hAnsi="华文仿宋" w:hint="eastAsia"/>
          <w:b/>
          <w:bCs/>
          <w:color w:val="410B0B"/>
          <w:sz w:val="18"/>
          <w:szCs w:val="28"/>
        </w:rPr>
        <w:t>图</w:t>
      </w:r>
      <w:r>
        <w:rPr>
          <w:rFonts w:ascii="华文仿宋" w:eastAsia="华文仿宋" w:hAnsi="华文仿宋"/>
          <w:b/>
          <w:bCs/>
          <w:color w:val="410B0B"/>
          <w:sz w:val="18"/>
          <w:szCs w:val="28"/>
        </w:rPr>
        <w:t>2</w:t>
      </w:r>
      <w:r>
        <w:rPr>
          <w:rFonts w:ascii="华文仿宋" w:eastAsia="华文仿宋" w:hAnsi="华文仿宋" w:hint="eastAsia"/>
          <w:b/>
          <w:bCs/>
          <w:color w:val="410B0B"/>
          <w:sz w:val="18"/>
          <w:szCs w:val="28"/>
        </w:rPr>
        <w:t>：</w:t>
      </w:r>
      <w:r>
        <w:rPr>
          <w:rFonts w:ascii="华文仿宋" w:eastAsia="华文仿宋" w:hAnsi="华文仿宋"/>
          <w:b/>
          <w:bCs/>
          <w:color w:val="410B0B"/>
          <w:sz w:val="18"/>
          <w:szCs w:val="28"/>
        </w:rPr>
        <w:t>近</w:t>
      </w:r>
      <w:r>
        <w:rPr>
          <w:rFonts w:ascii="华文仿宋" w:eastAsia="华文仿宋" w:hAnsi="华文仿宋" w:hint="eastAsia"/>
          <w:b/>
          <w:bCs/>
          <w:color w:val="410B0B"/>
          <w:sz w:val="18"/>
          <w:szCs w:val="28"/>
        </w:rPr>
        <w:t>三</w:t>
      </w:r>
      <w:r>
        <w:rPr>
          <w:rFonts w:ascii="华文仿宋" w:eastAsia="华文仿宋" w:hAnsi="华文仿宋"/>
          <w:b/>
          <w:bCs/>
          <w:color w:val="410B0B"/>
          <w:sz w:val="18"/>
          <w:szCs w:val="28"/>
        </w:rPr>
        <w:t>十个交易日</w:t>
      </w:r>
      <w:r>
        <w:rPr>
          <w:rFonts w:ascii="华文仿宋" w:eastAsia="华文仿宋" w:hAnsi="华文仿宋" w:hint="eastAsia"/>
          <w:b/>
          <w:bCs/>
          <w:color w:val="410B0B"/>
          <w:sz w:val="18"/>
          <w:szCs w:val="28"/>
        </w:rPr>
        <w:t>融资融券余额及占</w:t>
      </w:r>
      <w:r>
        <w:rPr>
          <w:rFonts w:ascii="华文仿宋" w:eastAsia="华文仿宋" w:hAnsi="华文仿宋" w:hint="eastAsia"/>
          <w:b/>
          <w:bCs/>
          <w:color w:val="410B0B"/>
          <w:sz w:val="18"/>
          <w:szCs w:val="28"/>
        </w:rPr>
        <w:t>A</w:t>
      </w:r>
      <w:r>
        <w:rPr>
          <w:rFonts w:ascii="华文仿宋" w:eastAsia="华文仿宋" w:hAnsi="华文仿宋" w:hint="eastAsia"/>
          <w:b/>
          <w:bCs/>
          <w:color w:val="410B0B"/>
          <w:sz w:val="18"/>
          <w:szCs w:val="28"/>
        </w:rPr>
        <w:t>股流通市值的比重</w:t>
      </w:r>
    </w:p>
    <w:sectPr w:rsidR="00C5406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E9" w:rsidRDefault="009D53E9">
      <w:r>
        <w:separator/>
      </w:r>
    </w:p>
  </w:endnote>
  <w:endnote w:type="continuationSeparator" w:id="0">
    <w:p w:rsidR="009D53E9" w:rsidRDefault="009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E9" w:rsidRDefault="009D53E9">
      <w:r>
        <w:separator/>
      </w:r>
    </w:p>
  </w:footnote>
  <w:footnote w:type="continuationSeparator" w:id="0">
    <w:p w:rsidR="009D53E9" w:rsidRDefault="009D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C5406A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DB"/>
    <w:rsid w:val="000007DF"/>
    <w:rsid w:val="00001809"/>
    <w:rsid w:val="00011AC7"/>
    <w:rsid w:val="00013173"/>
    <w:rsid w:val="000147B8"/>
    <w:rsid w:val="000150AD"/>
    <w:rsid w:val="00017CF6"/>
    <w:rsid w:val="00017FDB"/>
    <w:rsid w:val="00020128"/>
    <w:rsid w:val="0002532D"/>
    <w:rsid w:val="00025580"/>
    <w:rsid w:val="00027A95"/>
    <w:rsid w:val="00031269"/>
    <w:rsid w:val="00035E8F"/>
    <w:rsid w:val="00043DD4"/>
    <w:rsid w:val="00045639"/>
    <w:rsid w:val="00046DFA"/>
    <w:rsid w:val="00047663"/>
    <w:rsid w:val="0005072B"/>
    <w:rsid w:val="00057568"/>
    <w:rsid w:val="00057F8E"/>
    <w:rsid w:val="00063926"/>
    <w:rsid w:val="0006683B"/>
    <w:rsid w:val="00074B80"/>
    <w:rsid w:val="00095067"/>
    <w:rsid w:val="00096319"/>
    <w:rsid w:val="00097266"/>
    <w:rsid w:val="000A03AA"/>
    <w:rsid w:val="000B2799"/>
    <w:rsid w:val="000B5A41"/>
    <w:rsid w:val="000B5DEB"/>
    <w:rsid w:val="000C2D2C"/>
    <w:rsid w:val="000C690C"/>
    <w:rsid w:val="000D1254"/>
    <w:rsid w:val="000D50CB"/>
    <w:rsid w:val="000D6E96"/>
    <w:rsid w:val="000E159D"/>
    <w:rsid w:val="000E2971"/>
    <w:rsid w:val="000F3D51"/>
    <w:rsid w:val="000F40E3"/>
    <w:rsid w:val="000F4535"/>
    <w:rsid w:val="000F5913"/>
    <w:rsid w:val="00102B50"/>
    <w:rsid w:val="00103CD5"/>
    <w:rsid w:val="001056F8"/>
    <w:rsid w:val="001107C1"/>
    <w:rsid w:val="0011569C"/>
    <w:rsid w:val="001159FD"/>
    <w:rsid w:val="00117F66"/>
    <w:rsid w:val="00120025"/>
    <w:rsid w:val="00135471"/>
    <w:rsid w:val="001436DA"/>
    <w:rsid w:val="001522DB"/>
    <w:rsid w:val="001523A2"/>
    <w:rsid w:val="00156FA0"/>
    <w:rsid w:val="0016570B"/>
    <w:rsid w:val="001659BC"/>
    <w:rsid w:val="001663E3"/>
    <w:rsid w:val="00172675"/>
    <w:rsid w:val="001734BF"/>
    <w:rsid w:val="00187757"/>
    <w:rsid w:val="001934D6"/>
    <w:rsid w:val="00197DE8"/>
    <w:rsid w:val="001A212A"/>
    <w:rsid w:val="001B097C"/>
    <w:rsid w:val="001B2310"/>
    <w:rsid w:val="001B2873"/>
    <w:rsid w:val="001B36C4"/>
    <w:rsid w:val="001B76BA"/>
    <w:rsid w:val="001C15FA"/>
    <w:rsid w:val="001C5D05"/>
    <w:rsid w:val="001C6B91"/>
    <w:rsid w:val="001D0B84"/>
    <w:rsid w:val="001D6E5C"/>
    <w:rsid w:val="001E516A"/>
    <w:rsid w:val="001E6BC7"/>
    <w:rsid w:val="001E72E6"/>
    <w:rsid w:val="001F0430"/>
    <w:rsid w:val="00200574"/>
    <w:rsid w:val="00202B45"/>
    <w:rsid w:val="00205502"/>
    <w:rsid w:val="0020558E"/>
    <w:rsid w:val="00207719"/>
    <w:rsid w:val="002101F0"/>
    <w:rsid w:val="00212016"/>
    <w:rsid w:val="00215806"/>
    <w:rsid w:val="002205B2"/>
    <w:rsid w:val="002248A4"/>
    <w:rsid w:val="00225CEC"/>
    <w:rsid w:val="00226A9C"/>
    <w:rsid w:val="002325C7"/>
    <w:rsid w:val="00234E7F"/>
    <w:rsid w:val="00237F98"/>
    <w:rsid w:val="00240008"/>
    <w:rsid w:val="0024013C"/>
    <w:rsid w:val="00244B5F"/>
    <w:rsid w:val="00246D0F"/>
    <w:rsid w:val="002615B3"/>
    <w:rsid w:val="002635B4"/>
    <w:rsid w:val="0028033E"/>
    <w:rsid w:val="00280B1B"/>
    <w:rsid w:val="00282CFA"/>
    <w:rsid w:val="00283617"/>
    <w:rsid w:val="002840B2"/>
    <w:rsid w:val="002A474F"/>
    <w:rsid w:val="002B3CDB"/>
    <w:rsid w:val="002B43DB"/>
    <w:rsid w:val="002C2E0D"/>
    <w:rsid w:val="002C646A"/>
    <w:rsid w:val="002D1C19"/>
    <w:rsid w:val="002F16D2"/>
    <w:rsid w:val="002F3818"/>
    <w:rsid w:val="003035C2"/>
    <w:rsid w:val="00307A83"/>
    <w:rsid w:val="00313686"/>
    <w:rsid w:val="00326877"/>
    <w:rsid w:val="00327078"/>
    <w:rsid w:val="00327A30"/>
    <w:rsid w:val="00334BEE"/>
    <w:rsid w:val="00334E06"/>
    <w:rsid w:val="00351C5B"/>
    <w:rsid w:val="003527AC"/>
    <w:rsid w:val="003534D9"/>
    <w:rsid w:val="00353E14"/>
    <w:rsid w:val="003561CA"/>
    <w:rsid w:val="003567A4"/>
    <w:rsid w:val="003630F3"/>
    <w:rsid w:val="003644D9"/>
    <w:rsid w:val="00367305"/>
    <w:rsid w:val="00367840"/>
    <w:rsid w:val="00377D8E"/>
    <w:rsid w:val="00383CF0"/>
    <w:rsid w:val="003851C9"/>
    <w:rsid w:val="0038721B"/>
    <w:rsid w:val="003A1C0C"/>
    <w:rsid w:val="003A3908"/>
    <w:rsid w:val="003A64B1"/>
    <w:rsid w:val="003A7E77"/>
    <w:rsid w:val="003B02A7"/>
    <w:rsid w:val="003B0D88"/>
    <w:rsid w:val="003B513B"/>
    <w:rsid w:val="003B7155"/>
    <w:rsid w:val="003C0FAF"/>
    <w:rsid w:val="003C312A"/>
    <w:rsid w:val="003C3BA8"/>
    <w:rsid w:val="003C6596"/>
    <w:rsid w:val="003D61C0"/>
    <w:rsid w:val="003D78A7"/>
    <w:rsid w:val="003E6816"/>
    <w:rsid w:val="003E7298"/>
    <w:rsid w:val="003F5A11"/>
    <w:rsid w:val="003F5F96"/>
    <w:rsid w:val="003F7918"/>
    <w:rsid w:val="00415F03"/>
    <w:rsid w:val="00417472"/>
    <w:rsid w:val="00434240"/>
    <w:rsid w:val="00434FA8"/>
    <w:rsid w:val="00437C37"/>
    <w:rsid w:val="00440D94"/>
    <w:rsid w:val="004476A2"/>
    <w:rsid w:val="00451EB7"/>
    <w:rsid w:val="00453B2D"/>
    <w:rsid w:val="00457EE7"/>
    <w:rsid w:val="00460672"/>
    <w:rsid w:val="004615E6"/>
    <w:rsid w:val="00473137"/>
    <w:rsid w:val="00473DC8"/>
    <w:rsid w:val="0048221A"/>
    <w:rsid w:val="00483CF1"/>
    <w:rsid w:val="00485615"/>
    <w:rsid w:val="0048664A"/>
    <w:rsid w:val="0049031D"/>
    <w:rsid w:val="004947C1"/>
    <w:rsid w:val="004A66FF"/>
    <w:rsid w:val="004B0205"/>
    <w:rsid w:val="004B5105"/>
    <w:rsid w:val="004B55DF"/>
    <w:rsid w:val="004B69BC"/>
    <w:rsid w:val="004C22EF"/>
    <w:rsid w:val="004C2ECC"/>
    <w:rsid w:val="004C3346"/>
    <w:rsid w:val="004C445A"/>
    <w:rsid w:val="004C6C91"/>
    <w:rsid w:val="004D6FB3"/>
    <w:rsid w:val="004E2428"/>
    <w:rsid w:val="004F1307"/>
    <w:rsid w:val="004F31DB"/>
    <w:rsid w:val="004F6F5B"/>
    <w:rsid w:val="004F7F02"/>
    <w:rsid w:val="00512715"/>
    <w:rsid w:val="005155C3"/>
    <w:rsid w:val="00523506"/>
    <w:rsid w:val="0052368B"/>
    <w:rsid w:val="00524C95"/>
    <w:rsid w:val="00530072"/>
    <w:rsid w:val="005318B2"/>
    <w:rsid w:val="00532C77"/>
    <w:rsid w:val="00533905"/>
    <w:rsid w:val="005377E0"/>
    <w:rsid w:val="005424F7"/>
    <w:rsid w:val="005467FD"/>
    <w:rsid w:val="00547801"/>
    <w:rsid w:val="0056562A"/>
    <w:rsid w:val="0056565B"/>
    <w:rsid w:val="005668B8"/>
    <w:rsid w:val="005810ED"/>
    <w:rsid w:val="00590D9E"/>
    <w:rsid w:val="00591117"/>
    <w:rsid w:val="005916DA"/>
    <w:rsid w:val="00593951"/>
    <w:rsid w:val="0059680A"/>
    <w:rsid w:val="005A1EC3"/>
    <w:rsid w:val="005A2D53"/>
    <w:rsid w:val="005B3539"/>
    <w:rsid w:val="005B6CFF"/>
    <w:rsid w:val="005B7845"/>
    <w:rsid w:val="005B7CB7"/>
    <w:rsid w:val="005C0EBD"/>
    <w:rsid w:val="005C353F"/>
    <w:rsid w:val="005C5D58"/>
    <w:rsid w:val="005C7248"/>
    <w:rsid w:val="005D013F"/>
    <w:rsid w:val="005D0296"/>
    <w:rsid w:val="005D081D"/>
    <w:rsid w:val="005D0927"/>
    <w:rsid w:val="005D0BF7"/>
    <w:rsid w:val="005D14D5"/>
    <w:rsid w:val="005D43AE"/>
    <w:rsid w:val="005D67D0"/>
    <w:rsid w:val="005E1136"/>
    <w:rsid w:val="005E15DA"/>
    <w:rsid w:val="005E4340"/>
    <w:rsid w:val="005E4C25"/>
    <w:rsid w:val="005E60EF"/>
    <w:rsid w:val="005F17BC"/>
    <w:rsid w:val="005F2FA0"/>
    <w:rsid w:val="005F45A2"/>
    <w:rsid w:val="00600D13"/>
    <w:rsid w:val="00605608"/>
    <w:rsid w:val="00610725"/>
    <w:rsid w:val="00613FD5"/>
    <w:rsid w:val="00614B89"/>
    <w:rsid w:val="00616F78"/>
    <w:rsid w:val="00626CFA"/>
    <w:rsid w:val="00627965"/>
    <w:rsid w:val="00635400"/>
    <w:rsid w:val="00641B8C"/>
    <w:rsid w:val="006425F9"/>
    <w:rsid w:val="006437CD"/>
    <w:rsid w:val="006448B9"/>
    <w:rsid w:val="0064653B"/>
    <w:rsid w:val="00646933"/>
    <w:rsid w:val="00647B76"/>
    <w:rsid w:val="00647FA6"/>
    <w:rsid w:val="00652DEB"/>
    <w:rsid w:val="0065741B"/>
    <w:rsid w:val="0066077F"/>
    <w:rsid w:val="00661291"/>
    <w:rsid w:val="006659D7"/>
    <w:rsid w:val="00674C92"/>
    <w:rsid w:val="006751D1"/>
    <w:rsid w:val="00680841"/>
    <w:rsid w:val="0068133C"/>
    <w:rsid w:val="00681A01"/>
    <w:rsid w:val="00684C87"/>
    <w:rsid w:val="00685551"/>
    <w:rsid w:val="0069617C"/>
    <w:rsid w:val="00697D4B"/>
    <w:rsid w:val="006A2613"/>
    <w:rsid w:val="006A2C67"/>
    <w:rsid w:val="006A2E4D"/>
    <w:rsid w:val="006A3595"/>
    <w:rsid w:val="006A5A73"/>
    <w:rsid w:val="006C160B"/>
    <w:rsid w:val="006C5B1D"/>
    <w:rsid w:val="006C6CD5"/>
    <w:rsid w:val="006D2A25"/>
    <w:rsid w:val="006D6F76"/>
    <w:rsid w:val="006E5E5A"/>
    <w:rsid w:val="006F13D5"/>
    <w:rsid w:val="006F42B0"/>
    <w:rsid w:val="006F52CE"/>
    <w:rsid w:val="00700771"/>
    <w:rsid w:val="007134B2"/>
    <w:rsid w:val="00714938"/>
    <w:rsid w:val="007154B7"/>
    <w:rsid w:val="0072059C"/>
    <w:rsid w:val="00720E15"/>
    <w:rsid w:val="00724F32"/>
    <w:rsid w:val="007267CF"/>
    <w:rsid w:val="0072791F"/>
    <w:rsid w:val="00732920"/>
    <w:rsid w:val="00733487"/>
    <w:rsid w:val="0073486D"/>
    <w:rsid w:val="0073528F"/>
    <w:rsid w:val="007417A7"/>
    <w:rsid w:val="00752BEC"/>
    <w:rsid w:val="0075621E"/>
    <w:rsid w:val="00764D09"/>
    <w:rsid w:val="007758B9"/>
    <w:rsid w:val="007770EE"/>
    <w:rsid w:val="00781EED"/>
    <w:rsid w:val="00784398"/>
    <w:rsid w:val="00785A40"/>
    <w:rsid w:val="00790950"/>
    <w:rsid w:val="00791477"/>
    <w:rsid w:val="00793DD1"/>
    <w:rsid w:val="00795C2F"/>
    <w:rsid w:val="007A050B"/>
    <w:rsid w:val="007C09F4"/>
    <w:rsid w:val="007C2415"/>
    <w:rsid w:val="007C2C8F"/>
    <w:rsid w:val="007C558E"/>
    <w:rsid w:val="007C5A4B"/>
    <w:rsid w:val="007C732C"/>
    <w:rsid w:val="007D35A2"/>
    <w:rsid w:val="007D7128"/>
    <w:rsid w:val="007F3F81"/>
    <w:rsid w:val="007F4850"/>
    <w:rsid w:val="007F7C12"/>
    <w:rsid w:val="00807CCF"/>
    <w:rsid w:val="00810405"/>
    <w:rsid w:val="00813332"/>
    <w:rsid w:val="00820CAC"/>
    <w:rsid w:val="008235EB"/>
    <w:rsid w:val="00823E02"/>
    <w:rsid w:val="00827678"/>
    <w:rsid w:val="00830AA3"/>
    <w:rsid w:val="00832613"/>
    <w:rsid w:val="00844981"/>
    <w:rsid w:val="008541CB"/>
    <w:rsid w:val="008551CC"/>
    <w:rsid w:val="00861429"/>
    <w:rsid w:val="0087464C"/>
    <w:rsid w:val="00881BDC"/>
    <w:rsid w:val="00883144"/>
    <w:rsid w:val="00890998"/>
    <w:rsid w:val="008940E0"/>
    <w:rsid w:val="00895542"/>
    <w:rsid w:val="00896D83"/>
    <w:rsid w:val="008A0BF5"/>
    <w:rsid w:val="008A4115"/>
    <w:rsid w:val="008A5A71"/>
    <w:rsid w:val="008A69C6"/>
    <w:rsid w:val="008B4DD7"/>
    <w:rsid w:val="008B5072"/>
    <w:rsid w:val="008B611C"/>
    <w:rsid w:val="008B7F43"/>
    <w:rsid w:val="008C146B"/>
    <w:rsid w:val="008C1AA7"/>
    <w:rsid w:val="008C405D"/>
    <w:rsid w:val="008D5CB6"/>
    <w:rsid w:val="008E1FCF"/>
    <w:rsid w:val="008E4416"/>
    <w:rsid w:val="008F33B8"/>
    <w:rsid w:val="008F35F1"/>
    <w:rsid w:val="008F44AF"/>
    <w:rsid w:val="008F6F27"/>
    <w:rsid w:val="009033AC"/>
    <w:rsid w:val="00903DB4"/>
    <w:rsid w:val="0091258B"/>
    <w:rsid w:val="00913CBE"/>
    <w:rsid w:val="00914EF3"/>
    <w:rsid w:val="00916472"/>
    <w:rsid w:val="00916CBB"/>
    <w:rsid w:val="00922BD4"/>
    <w:rsid w:val="00936E52"/>
    <w:rsid w:val="00942A9A"/>
    <w:rsid w:val="009573B2"/>
    <w:rsid w:val="009605DF"/>
    <w:rsid w:val="0096299A"/>
    <w:rsid w:val="00962BB5"/>
    <w:rsid w:val="0096677B"/>
    <w:rsid w:val="0096780C"/>
    <w:rsid w:val="00967B46"/>
    <w:rsid w:val="00971189"/>
    <w:rsid w:val="00972850"/>
    <w:rsid w:val="00973D24"/>
    <w:rsid w:val="009813E4"/>
    <w:rsid w:val="0098673C"/>
    <w:rsid w:val="009946A4"/>
    <w:rsid w:val="009A366B"/>
    <w:rsid w:val="009A42FA"/>
    <w:rsid w:val="009A775D"/>
    <w:rsid w:val="009B06A6"/>
    <w:rsid w:val="009B6E83"/>
    <w:rsid w:val="009B75EF"/>
    <w:rsid w:val="009B7D94"/>
    <w:rsid w:val="009C0637"/>
    <w:rsid w:val="009C0C9D"/>
    <w:rsid w:val="009D0159"/>
    <w:rsid w:val="009D0475"/>
    <w:rsid w:val="009D3C2D"/>
    <w:rsid w:val="009D53E9"/>
    <w:rsid w:val="009D582C"/>
    <w:rsid w:val="009E3E66"/>
    <w:rsid w:val="009F42FE"/>
    <w:rsid w:val="009F683B"/>
    <w:rsid w:val="00A02DF7"/>
    <w:rsid w:val="00A058E8"/>
    <w:rsid w:val="00A144AB"/>
    <w:rsid w:val="00A22B8A"/>
    <w:rsid w:val="00A252C6"/>
    <w:rsid w:val="00A25AD2"/>
    <w:rsid w:val="00A30B2E"/>
    <w:rsid w:val="00A3138A"/>
    <w:rsid w:val="00A42117"/>
    <w:rsid w:val="00A440B1"/>
    <w:rsid w:val="00A455A7"/>
    <w:rsid w:val="00A51FE7"/>
    <w:rsid w:val="00A57E45"/>
    <w:rsid w:val="00A6779C"/>
    <w:rsid w:val="00A706E2"/>
    <w:rsid w:val="00A7262B"/>
    <w:rsid w:val="00A73969"/>
    <w:rsid w:val="00A747C2"/>
    <w:rsid w:val="00A82720"/>
    <w:rsid w:val="00A93A74"/>
    <w:rsid w:val="00A9747D"/>
    <w:rsid w:val="00AA24A9"/>
    <w:rsid w:val="00AA617B"/>
    <w:rsid w:val="00AA6692"/>
    <w:rsid w:val="00AB05D9"/>
    <w:rsid w:val="00AB4CEE"/>
    <w:rsid w:val="00AD1053"/>
    <w:rsid w:val="00AE0F9C"/>
    <w:rsid w:val="00AE2D67"/>
    <w:rsid w:val="00AF32E5"/>
    <w:rsid w:val="00AF3A29"/>
    <w:rsid w:val="00AF3F02"/>
    <w:rsid w:val="00AF4995"/>
    <w:rsid w:val="00B04B91"/>
    <w:rsid w:val="00B059D6"/>
    <w:rsid w:val="00B1244A"/>
    <w:rsid w:val="00B12F15"/>
    <w:rsid w:val="00B241F2"/>
    <w:rsid w:val="00B25E2A"/>
    <w:rsid w:val="00B27CA4"/>
    <w:rsid w:val="00B30204"/>
    <w:rsid w:val="00B32280"/>
    <w:rsid w:val="00B34AAD"/>
    <w:rsid w:val="00B41868"/>
    <w:rsid w:val="00B4725F"/>
    <w:rsid w:val="00B4797F"/>
    <w:rsid w:val="00B51E00"/>
    <w:rsid w:val="00B53092"/>
    <w:rsid w:val="00B56562"/>
    <w:rsid w:val="00B57DD7"/>
    <w:rsid w:val="00B73F4C"/>
    <w:rsid w:val="00B74E93"/>
    <w:rsid w:val="00B774D5"/>
    <w:rsid w:val="00B81D29"/>
    <w:rsid w:val="00B8478F"/>
    <w:rsid w:val="00B8664A"/>
    <w:rsid w:val="00B97349"/>
    <w:rsid w:val="00BA0B2A"/>
    <w:rsid w:val="00BA4A0E"/>
    <w:rsid w:val="00BA5093"/>
    <w:rsid w:val="00BA7C4E"/>
    <w:rsid w:val="00BB152A"/>
    <w:rsid w:val="00BB29F9"/>
    <w:rsid w:val="00BB6A32"/>
    <w:rsid w:val="00BC3749"/>
    <w:rsid w:val="00BC5DD9"/>
    <w:rsid w:val="00BC663D"/>
    <w:rsid w:val="00BD3C1B"/>
    <w:rsid w:val="00BD423B"/>
    <w:rsid w:val="00BE26AF"/>
    <w:rsid w:val="00BE4218"/>
    <w:rsid w:val="00BE5655"/>
    <w:rsid w:val="00BF0926"/>
    <w:rsid w:val="00BF404D"/>
    <w:rsid w:val="00C0061F"/>
    <w:rsid w:val="00C0413B"/>
    <w:rsid w:val="00C05293"/>
    <w:rsid w:val="00C1175E"/>
    <w:rsid w:val="00C1668C"/>
    <w:rsid w:val="00C168BD"/>
    <w:rsid w:val="00C26A0F"/>
    <w:rsid w:val="00C31230"/>
    <w:rsid w:val="00C3409F"/>
    <w:rsid w:val="00C46997"/>
    <w:rsid w:val="00C470AC"/>
    <w:rsid w:val="00C520A2"/>
    <w:rsid w:val="00C5406A"/>
    <w:rsid w:val="00C54410"/>
    <w:rsid w:val="00C54DC7"/>
    <w:rsid w:val="00C56B40"/>
    <w:rsid w:val="00C57A39"/>
    <w:rsid w:val="00C66246"/>
    <w:rsid w:val="00C71D32"/>
    <w:rsid w:val="00C73314"/>
    <w:rsid w:val="00C73EFF"/>
    <w:rsid w:val="00C8589A"/>
    <w:rsid w:val="00C87950"/>
    <w:rsid w:val="00C92B29"/>
    <w:rsid w:val="00CA4147"/>
    <w:rsid w:val="00CA52A9"/>
    <w:rsid w:val="00CB021F"/>
    <w:rsid w:val="00CB0E47"/>
    <w:rsid w:val="00CB2CB0"/>
    <w:rsid w:val="00CB3146"/>
    <w:rsid w:val="00CB675E"/>
    <w:rsid w:val="00CB7091"/>
    <w:rsid w:val="00CC1814"/>
    <w:rsid w:val="00CD4ACA"/>
    <w:rsid w:val="00CE139F"/>
    <w:rsid w:val="00CE2CBE"/>
    <w:rsid w:val="00D00F30"/>
    <w:rsid w:val="00D05A35"/>
    <w:rsid w:val="00D068FA"/>
    <w:rsid w:val="00D17FE3"/>
    <w:rsid w:val="00D223BE"/>
    <w:rsid w:val="00D26998"/>
    <w:rsid w:val="00D27A60"/>
    <w:rsid w:val="00D30001"/>
    <w:rsid w:val="00D34E5D"/>
    <w:rsid w:val="00D4366D"/>
    <w:rsid w:val="00D712A7"/>
    <w:rsid w:val="00D73263"/>
    <w:rsid w:val="00D86DB9"/>
    <w:rsid w:val="00D9360D"/>
    <w:rsid w:val="00DA53C6"/>
    <w:rsid w:val="00DB53DD"/>
    <w:rsid w:val="00DC3E20"/>
    <w:rsid w:val="00DC613A"/>
    <w:rsid w:val="00DD12D7"/>
    <w:rsid w:val="00DE5352"/>
    <w:rsid w:val="00DF100A"/>
    <w:rsid w:val="00DF15D1"/>
    <w:rsid w:val="00DF5DF2"/>
    <w:rsid w:val="00E0056E"/>
    <w:rsid w:val="00E06101"/>
    <w:rsid w:val="00E1576D"/>
    <w:rsid w:val="00E160FA"/>
    <w:rsid w:val="00E167FF"/>
    <w:rsid w:val="00E169AF"/>
    <w:rsid w:val="00E20062"/>
    <w:rsid w:val="00E2160A"/>
    <w:rsid w:val="00E2191A"/>
    <w:rsid w:val="00E35D5F"/>
    <w:rsid w:val="00E37549"/>
    <w:rsid w:val="00E37AD7"/>
    <w:rsid w:val="00E37CEB"/>
    <w:rsid w:val="00E4383F"/>
    <w:rsid w:val="00E44B7C"/>
    <w:rsid w:val="00E45259"/>
    <w:rsid w:val="00E45D25"/>
    <w:rsid w:val="00E473C2"/>
    <w:rsid w:val="00E50789"/>
    <w:rsid w:val="00E54D62"/>
    <w:rsid w:val="00E61F55"/>
    <w:rsid w:val="00E7065F"/>
    <w:rsid w:val="00E70A72"/>
    <w:rsid w:val="00E86AA3"/>
    <w:rsid w:val="00E8729F"/>
    <w:rsid w:val="00E95A30"/>
    <w:rsid w:val="00E96CF2"/>
    <w:rsid w:val="00EA085A"/>
    <w:rsid w:val="00EA5AF5"/>
    <w:rsid w:val="00EC37B8"/>
    <w:rsid w:val="00EC7353"/>
    <w:rsid w:val="00ED1547"/>
    <w:rsid w:val="00ED20D4"/>
    <w:rsid w:val="00ED797B"/>
    <w:rsid w:val="00EE1E83"/>
    <w:rsid w:val="00EE4B6E"/>
    <w:rsid w:val="00EF1145"/>
    <w:rsid w:val="00EF2BC3"/>
    <w:rsid w:val="00EF565C"/>
    <w:rsid w:val="00EF6393"/>
    <w:rsid w:val="00EF72DD"/>
    <w:rsid w:val="00F002A5"/>
    <w:rsid w:val="00F04C37"/>
    <w:rsid w:val="00F069D0"/>
    <w:rsid w:val="00F20E7C"/>
    <w:rsid w:val="00F37657"/>
    <w:rsid w:val="00F421CC"/>
    <w:rsid w:val="00F43BA7"/>
    <w:rsid w:val="00F454AF"/>
    <w:rsid w:val="00F502E4"/>
    <w:rsid w:val="00F52DDF"/>
    <w:rsid w:val="00F649A1"/>
    <w:rsid w:val="00F654AE"/>
    <w:rsid w:val="00F6738A"/>
    <w:rsid w:val="00F72797"/>
    <w:rsid w:val="00F742BB"/>
    <w:rsid w:val="00F81E86"/>
    <w:rsid w:val="00F86DBD"/>
    <w:rsid w:val="00FA2A4B"/>
    <w:rsid w:val="00FA3436"/>
    <w:rsid w:val="00FA39D8"/>
    <w:rsid w:val="00FA50A3"/>
    <w:rsid w:val="00FA5CAC"/>
    <w:rsid w:val="00FB2CFA"/>
    <w:rsid w:val="00FC4E56"/>
    <w:rsid w:val="00FC614A"/>
    <w:rsid w:val="00FC71F3"/>
    <w:rsid w:val="00FE1170"/>
    <w:rsid w:val="00FE2BB1"/>
    <w:rsid w:val="00FE756E"/>
    <w:rsid w:val="00FF160A"/>
    <w:rsid w:val="00FF16C9"/>
    <w:rsid w:val="00FF21C2"/>
    <w:rsid w:val="09A93B8C"/>
    <w:rsid w:val="0D1522F4"/>
    <w:rsid w:val="0EC10459"/>
    <w:rsid w:val="10CD2FAA"/>
    <w:rsid w:val="148D7881"/>
    <w:rsid w:val="14D02478"/>
    <w:rsid w:val="15A72AE4"/>
    <w:rsid w:val="26F10FD1"/>
    <w:rsid w:val="27006118"/>
    <w:rsid w:val="298856D6"/>
    <w:rsid w:val="35F87581"/>
    <w:rsid w:val="364647A7"/>
    <w:rsid w:val="36F8411F"/>
    <w:rsid w:val="399A2866"/>
    <w:rsid w:val="454321B6"/>
    <w:rsid w:val="46E939A6"/>
    <w:rsid w:val="49EE4677"/>
    <w:rsid w:val="4F8C4CBE"/>
    <w:rsid w:val="5C9D7225"/>
    <w:rsid w:val="5F330106"/>
    <w:rsid w:val="62CD159C"/>
    <w:rsid w:val="63D77109"/>
    <w:rsid w:val="6CA72C32"/>
    <w:rsid w:val="6E472072"/>
    <w:rsid w:val="6F220CF0"/>
    <w:rsid w:val="73A349B0"/>
    <w:rsid w:val="73D857CC"/>
    <w:rsid w:val="753B04BC"/>
    <w:rsid w:val="79820C0C"/>
    <w:rsid w:val="7A7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184DF2-346F-4DDC-80DB-3BBD268B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A052F-4D2A-4E3D-A066-53ECA2AA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融资融券市场每日数据统计</dc:title>
  <dc:creator>rosaluo</dc:creator>
  <cp:lastModifiedBy>Wangzy</cp:lastModifiedBy>
  <cp:revision>265</cp:revision>
  <cp:lastPrinted>2016-09-28T01:12:00Z</cp:lastPrinted>
  <dcterms:created xsi:type="dcterms:W3CDTF">2016-03-21T06:22:00Z</dcterms:created>
  <dcterms:modified xsi:type="dcterms:W3CDTF">2016-09-28T01:12:00Z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