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0" w:lineRule="atLeast"/>
        <w:ind w:left="0" w:right="0" w:firstLine="0"/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中证金融公司采购项目信息公示表</w:t>
      </w:r>
    </w:p>
    <w:tbl>
      <w:tblPr>
        <w:tblStyle w:val="3"/>
        <w:tblW w:w="1049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66"/>
        <w:gridCol w:w="1807"/>
        <w:gridCol w:w="537"/>
        <w:gridCol w:w="283"/>
        <w:gridCol w:w="624"/>
        <w:gridCol w:w="971"/>
        <w:gridCol w:w="570"/>
        <w:gridCol w:w="529"/>
        <w:gridCol w:w="23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项目基本情况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中国证券金融股份有限公司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采购日期</w:t>
            </w:r>
          </w:p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（合同签署日期）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2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年7月4日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采购项目名称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互联网带宽扩容及增配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IP地址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预算金额（元）</w:t>
            </w:r>
          </w:p>
        </w:tc>
        <w:tc>
          <w:tcPr>
            <w:tcW w:w="234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114,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（年租金）</w:t>
            </w:r>
          </w:p>
          <w:p>
            <w:pPr>
              <w:widowControl/>
              <w:ind w:left="31680" w:hanging="57735" w:hangingChars="32075"/>
              <w:jc w:val="left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（每月9500元）</w:t>
            </w:r>
          </w:p>
        </w:tc>
        <w:tc>
          <w:tcPr>
            <w:tcW w:w="297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实际采购金额（元）</w:t>
            </w:r>
          </w:p>
        </w:tc>
        <w:tc>
          <w:tcPr>
            <w:tcW w:w="2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114,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00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（年租金）</w:t>
            </w:r>
          </w:p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（每月9500元）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2771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超预算说明（如有请填写）</w:t>
            </w:r>
          </w:p>
        </w:tc>
        <w:tc>
          <w:tcPr>
            <w:tcW w:w="771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预算内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ind w:left="31680" w:hanging="5796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采购及投标情况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采购方式</w:t>
            </w:r>
          </w:p>
        </w:tc>
        <w:tc>
          <w:tcPr>
            <w:tcW w:w="269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单一来源采购</w:t>
            </w:r>
          </w:p>
        </w:tc>
        <w:tc>
          <w:tcPr>
            <w:tcW w:w="21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中标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人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/成交人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中国电信股份有限公司北京分公司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中标人是否为中小企业</w:t>
            </w:r>
          </w:p>
        </w:tc>
        <w:tc>
          <w:tcPr>
            <w:tcW w:w="7785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采购过程</w:t>
            </w:r>
          </w:p>
          <w:p>
            <w:pPr>
              <w:widowControl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（表格不够可自行添加）</w:t>
            </w: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序号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候选测评机构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705" w:type="dxa"/>
            <w:vMerge w:val="continue"/>
            <w:tcBorders>
              <w:left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985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中国电信股份有限公司北京分公司</w:t>
            </w:r>
          </w:p>
        </w:tc>
        <w:tc>
          <w:tcPr>
            <w:tcW w:w="2927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val="en-US" w:eastAsia="zh-CN"/>
              </w:rPr>
              <w:t>00元（年租金，每月9500元）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合同签署情况（表格不够可自行添加）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合同名称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《互联网接入业务定单》</w:t>
            </w:r>
          </w:p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及《互联网接入业务协议》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center"/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合同金额（元人民币）</w:t>
            </w:r>
          </w:p>
        </w:tc>
        <w:tc>
          <w:tcPr>
            <w:tcW w:w="34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ind w:left="31680" w:hanging="57735" w:hangingChars="32075"/>
              <w:jc w:val="left"/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114</w:t>
            </w:r>
            <w:r>
              <w:rPr>
                <w:rFonts w:hint="default" w:ascii="宋体" w:hAnsi="宋体"/>
                <w:color w:val="000000"/>
                <w:kern w:val="0"/>
                <w:sz w:val="18"/>
                <w:szCs w:val="18"/>
                <w:lang w:val="en" w:eastAsia="zh-CN"/>
              </w:rPr>
              <w:t>,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val="en-US" w:eastAsia="zh-CN"/>
              </w:rPr>
              <w:t>000元（年租金，每月9500元）</w:t>
            </w:r>
          </w:p>
        </w:tc>
      </w:tr>
    </w:tbl>
    <w:p>
      <w:pPr>
        <w:ind w:left="661" w:leftChars="-27" w:hanging="718" w:hangingChars="342"/>
        <w:jc w:val="left"/>
        <w:rPr>
          <w:rFonts w:hint="eastAsia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hYmZiMjQwNTg5NWU1YzYzNjQ4MzQ4MTEwMDQzNjgifQ=="/>
  </w:docVars>
  <w:rsids>
    <w:rsidRoot w:val="00000000"/>
    <w:rsid w:val="22F8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Think</cp:lastModifiedBy>
  <dcterms:modified xsi:type="dcterms:W3CDTF">2022-07-12T08:43:20Z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EF66DA2209F6416AB5C2C815D6E7EC1A</vt:lpwstr>
  </property>
</Properties>
</file>