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2"/>
          <w:szCs w:val="42"/>
        </w:rPr>
      </w:pPr>
      <w:r>
        <w:rPr>
          <w:rFonts w:hint="eastAsia"/>
          <w:sz w:val="42"/>
          <w:szCs w:val="42"/>
        </w:rPr>
        <w:t>中证金融股份有限公司采购项目信息公示表</w:t>
      </w:r>
    </w:p>
    <w:tbl>
      <w:tblPr>
        <w:tblStyle w:val="5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998"/>
        <w:gridCol w:w="346"/>
        <w:gridCol w:w="907"/>
        <w:gridCol w:w="1514"/>
        <w:gridCol w:w="331"/>
        <w:gridCol w:w="225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中国证券金融股份有限公司</w:t>
            </w: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2021年2月2日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i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OA系统国产化改造标准软硬件采购项目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1,717,600</w:t>
            </w:r>
          </w:p>
        </w:tc>
        <w:tc>
          <w:tcPr>
            <w:tcW w:w="29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仿宋_GB2312" w:hAnsi="宋体" w:eastAsia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1,580,000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9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邀请招标</w:t>
            </w:r>
          </w:p>
        </w:tc>
        <w:tc>
          <w:tcPr>
            <w:tcW w:w="3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中标人/成交人</w:t>
            </w:r>
          </w:p>
        </w:tc>
        <w:tc>
          <w:tcPr>
            <w:tcW w:w="262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东软集团股份有限公司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采购过程</w:t>
            </w: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候选供应商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东软集团股份有限公司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北京中科金财科技股份有限公司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华迪计算机集团有限公司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北京东华合创科技有限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公司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深圳市金证科技股份有限公司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72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  <w:t>北京方正数码有限公司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合同签署情况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2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3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中国证券金融股份有限公司OA系统改造标准软硬件采购项目合同</w:t>
            </w:r>
          </w:p>
        </w:tc>
        <w:tc>
          <w:tcPr>
            <w:tcW w:w="29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1,580,000</w:t>
            </w:r>
          </w:p>
        </w:tc>
      </w:tr>
    </w:tbl>
    <w:p>
      <w:pPr>
        <w:ind w:left="900" w:leftChars="-27" w:hanging="957" w:hangingChars="342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ind w:left="661" w:leftChars="-27" w:hanging="718" w:hangingChars="342"/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0557B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6738B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92E40"/>
    <w:rsid w:val="00EA6858"/>
    <w:rsid w:val="00EB152E"/>
    <w:rsid w:val="00F654F7"/>
    <w:rsid w:val="00F75374"/>
    <w:rsid w:val="00F92AF5"/>
    <w:rsid w:val="00FF7EAF"/>
    <w:rsid w:val="01F84BC1"/>
    <w:rsid w:val="059C6462"/>
    <w:rsid w:val="09BC146E"/>
    <w:rsid w:val="0E49359D"/>
    <w:rsid w:val="13E723AF"/>
    <w:rsid w:val="1DC25A15"/>
    <w:rsid w:val="21081F55"/>
    <w:rsid w:val="24A4163C"/>
    <w:rsid w:val="26E57527"/>
    <w:rsid w:val="275540D5"/>
    <w:rsid w:val="27E05D52"/>
    <w:rsid w:val="280C7182"/>
    <w:rsid w:val="29350489"/>
    <w:rsid w:val="295371EB"/>
    <w:rsid w:val="2974659A"/>
    <w:rsid w:val="305B4DFF"/>
    <w:rsid w:val="31BF1F09"/>
    <w:rsid w:val="39F04061"/>
    <w:rsid w:val="3F2B0B8D"/>
    <w:rsid w:val="40CB5051"/>
    <w:rsid w:val="511523E8"/>
    <w:rsid w:val="58230C30"/>
    <w:rsid w:val="5A940B94"/>
    <w:rsid w:val="5B721189"/>
    <w:rsid w:val="5D245FBF"/>
    <w:rsid w:val="5F19022B"/>
    <w:rsid w:val="608628F8"/>
    <w:rsid w:val="62D7102C"/>
    <w:rsid w:val="63E55C2D"/>
    <w:rsid w:val="64D664B8"/>
    <w:rsid w:val="65F26877"/>
    <w:rsid w:val="66C16BCE"/>
    <w:rsid w:val="67346B01"/>
    <w:rsid w:val="69E17EAC"/>
    <w:rsid w:val="6C9A40A8"/>
    <w:rsid w:val="71BF2812"/>
    <w:rsid w:val="742D4A53"/>
    <w:rsid w:val="745C7BE0"/>
    <w:rsid w:val="78A175C5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5</TotalTime>
  <ScaleCrop>false</ScaleCrop>
  <LinksUpToDate>false</LinksUpToDate>
  <CharactersWithSpaces>345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2021-03-02T09:44:54Z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