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629"/>
        <w:gridCol w:w="624"/>
        <w:gridCol w:w="884"/>
        <w:gridCol w:w="87"/>
        <w:gridCol w:w="1099"/>
        <w:gridCol w:w="141"/>
        <w:gridCol w:w="2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2020.4.21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Cs w:val="21"/>
              </w:rPr>
              <w:t>2020年度服务器和存储设备保修服务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1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150000</w:t>
            </w:r>
          </w:p>
        </w:tc>
        <w:tc>
          <w:tcPr>
            <w:tcW w:w="3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询价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358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北京群智合信息技术服务有限公司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北京群智合信息技术服务有限公司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神州数码（中国）有限公司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北京方正数码有限公司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神州数码系统集成服务有限公司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tabs>
                <w:tab w:val="left" w:pos="7565"/>
              </w:tabs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ab/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Theme="minorEastAsia" w:hAnsiTheme="minorEastAsia" w:eastAsia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Cs w:val="21"/>
              </w:rPr>
              <w:t>2020年度服务器和</w:t>
            </w:r>
          </w:p>
          <w:p>
            <w:pPr>
              <w:widowControl/>
              <w:ind w:left="31680" w:hanging="67357" w:hangingChars="32075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Cs w:val="21"/>
              </w:rPr>
              <w:t>存储设备保修服务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NA</w:t>
            </w:r>
          </w:p>
        </w:tc>
        <w:tc>
          <w:tcPr>
            <w:tcW w:w="1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NA</w:t>
            </w:r>
          </w:p>
        </w:tc>
        <w:tc>
          <w:tcPr>
            <w:tcW w:w="1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NA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中国证券金融股份有限公司2020年度服务器和存储设备保修服务采购合同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125000</w:t>
            </w: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59C6462"/>
    <w:rsid w:val="0E49359D"/>
    <w:rsid w:val="13E723AF"/>
    <w:rsid w:val="1A570BF2"/>
    <w:rsid w:val="1F827B7E"/>
    <w:rsid w:val="21081F55"/>
    <w:rsid w:val="24A4163C"/>
    <w:rsid w:val="26E57527"/>
    <w:rsid w:val="27E05D52"/>
    <w:rsid w:val="280C7182"/>
    <w:rsid w:val="295371EB"/>
    <w:rsid w:val="39F04061"/>
    <w:rsid w:val="511523E8"/>
    <w:rsid w:val="5A940B94"/>
    <w:rsid w:val="608628F8"/>
    <w:rsid w:val="61E14276"/>
    <w:rsid w:val="66C16BCE"/>
    <w:rsid w:val="6C9A40A8"/>
    <w:rsid w:val="729C7F2F"/>
    <w:rsid w:val="742D4A53"/>
    <w:rsid w:val="77881660"/>
    <w:rsid w:val="791E6D8E"/>
    <w:rsid w:val="7E9F7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2020-05-06T06:23:53Z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